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57" w:rsidRPr="00C95E76" w:rsidRDefault="00CF3C57" w:rsidP="00CF3C57">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УТВЕРЖДАЮ</w:t>
      </w:r>
    </w:p>
    <w:p w:rsidR="00CF3C57" w:rsidRPr="00C95E76" w:rsidRDefault="00CF3C57" w:rsidP="00CF3C57">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Директор ЧУДПО «Ферт-Профи»</w:t>
      </w:r>
    </w:p>
    <w:p w:rsidR="00CF3C57" w:rsidRPr="00C95E76" w:rsidRDefault="00CF3C57" w:rsidP="00CF3C57">
      <w:pPr>
        <w:spacing w:after="0" w:line="240" w:lineRule="auto"/>
        <w:ind w:left="4253"/>
        <w:rPr>
          <w:rFonts w:ascii="Times New Roman" w:hAnsi="Times New Roman" w:cs="Times New Roman"/>
          <w:sz w:val="24"/>
          <w:szCs w:val="24"/>
        </w:rPr>
      </w:pPr>
      <w:r w:rsidRPr="00C95E76">
        <w:rPr>
          <w:rFonts w:ascii="Times New Roman" w:hAnsi="Times New Roman" w:cs="Times New Roman"/>
          <w:sz w:val="24"/>
          <w:szCs w:val="24"/>
        </w:rPr>
        <w:t>_______________В.В. Важинская</w:t>
      </w:r>
    </w:p>
    <w:p w:rsidR="00CF3C57" w:rsidRPr="00C95E76" w:rsidRDefault="006636CC" w:rsidP="00CF3C57">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«___»________________2015</w:t>
      </w:r>
      <w:r w:rsidR="00CF3C57" w:rsidRPr="00C95E76">
        <w:rPr>
          <w:rFonts w:ascii="Times New Roman" w:hAnsi="Times New Roman" w:cs="Times New Roman"/>
          <w:sz w:val="24"/>
          <w:szCs w:val="24"/>
        </w:rPr>
        <w:t xml:space="preserve"> г.</w:t>
      </w:r>
    </w:p>
    <w:p w:rsidR="00CF3C57" w:rsidRPr="00C95E76" w:rsidRDefault="00CF3C57" w:rsidP="00CF3C57">
      <w:pPr>
        <w:spacing w:after="0" w:line="240" w:lineRule="auto"/>
        <w:ind w:left="4253"/>
        <w:rPr>
          <w:rFonts w:ascii="Times New Roman" w:hAnsi="Times New Roman" w:cs="Times New Roman"/>
          <w:sz w:val="24"/>
          <w:szCs w:val="24"/>
        </w:rPr>
      </w:pPr>
    </w:p>
    <w:p w:rsidR="00CF3C57" w:rsidRPr="00C95E76" w:rsidRDefault="00CF3C57" w:rsidP="00CF3C57">
      <w:pPr>
        <w:spacing w:after="0" w:line="240" w:lineRule="auto"/>
        <w:ind w:left="4253"/>
        <w:rPr>
          <w:rFonts w:ascii="Times New Roman" w:hAnsi="Times New Roman" w:cs="Times New Roman"/>
          <w:sz w:val="24"/>
          <w:szCs w:val="24"/>
        </w:rPr>
      </w:pPr>
    </w:p>
    <w:p w:rsidR="00CF3C57" w:rsidRPr="00C95E76" w:rsidRDefault="00CF3C57" w:rsidP="00CF3C57">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ПЛАН – КОНСПЕКТ</w:t>
      </w:r>
    </w:p>
    <w:p w:rsidR="00CF3C57" w:rsidRPr="00C95E76" w:rsidRDefault="00CF3C57" w:rsidP="00CF3C57">
      <w:pPr>
        <w:spacing w:after="0" w:line="240" w:lineRule="auto"/>
        <w:jc w:val="center"/>
        <w:rPr>
          <w:rFonts w:ascii="Times New Roman" w:hAnsi="Times New Roman" w:cs="Times New Roman"/>
          <w:sz w:val="24"/>
          <w:szCs w:val="24"/>
        </w:rPr>
      </w:pPr>
      <w:r w:rsidRPr="00C95E76">
        <w:rPr>
          <w:rFonts w:ascii="Times New Roman" w:hAnsi="Times New Roman" w:cs="Times New Roman"/>
          <w:sz w:val="24"/>
          <w:szCs w:val="24"/>
        </w:rPr>
        <w:t>проведения занятия по дисциплине «Правовые основы деятельности руководителя частной охранной организации» повышения квалификации руководителей частных оранных организаций</w:t>
      </w:r>
    </w:p>
    <w:p w:rsidR="00CF3C57" w:rsidRPr="00C95E76" w:rsidRDefault="00CF3C57" w:rsidP="00CF3C57">
      <w:pPr>
        <w:spacing w:after="0" w:line="240" w:lineRule="auto"/>
        <w:jc w:val="center"/>
        <w:rPr>
          <w:rFonts w:ascii="Times New Roman" w:hAnsi="Times New Roman" w:cs="Times New Roman"/>
          <w:sz w:val="24"/>
          <w:szCs w:val="24"/>
        </w:rPr>
      </w:pPr>
    </w:p>
    <w:p w:rsidR="00CF3C57" w:rsidRPr="00C95E76" w:rsidRDefault="00CF3C57" w:rsidP="00CF3C57">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Тема № </w:t>
      </w:r>
      <w:r>
        <w:rPr>
          <w:rFonts w:ascii="Times New Roman" w:hAnsi="Times New Roman" w:cs="Times New Roman"/>
          <w:sz w:val="24"/>
          <w:szCs w:val="24"/>
        </w:rPr>
        <w:t>1</w:t>
      </w:r>
      <w:r w:rsidRPr="00C95E76">
        <w:rPr>
          <w:rFonts w:ascii="Times New Roman" w:hAnsi="Times New Roman" w:cs="Times New Roman"/>
          <w:sz w:val="24"/>
          <w:szCs w:val="24"/>
        </w:rPr>
        <w:t>.</w:t>
      </w:r>
      <w:r w:rsidRPr="00C95E76">
        <w:rPr>
          <w:rFonts w:ascii="Times New Roman" w:hAnsi="Times New Roman" w:cs="Times New Roman"/>
          <w:b/>
          <w:sz w:val="24"/>
          <w:szCs w:val="24"/>
        </w:rPr>
        <w:t xml:space="preserve"> </w:t>
      </w:r>
      <w:r>
        <w:rPr>
          <w:rFonts w:ascii="Times New Roman" w:hAnsi="Times New Roman" w:cs="Times New Roman"/>
          <w:b/>
          <w:sz w:val="24"/>
          <w:szCs w:val="24"/>
        </w:rPr>
        <w:t>Нормативно-правовое регулирование деятельности частных охранных организаций</w:t>
      </w:r>
      <w:r w:rsidRPr="00C95E76">
        <w:rPr>
          <w:rFonts w:ascii="Times New Roman" w:hAnsi="Times New Roman" w:cs="Times New Roman"/>
          <w:sz w:val="24"/>
          <w:szCs w:val="24"/>
        </w:rPr>
        <w:t>.</w:t>
      </w:r>
    </w:p>
    <w:p w:rsidR="00CF3C57" w:rsidRPr="00C95E76" w:rsidRDefault="00CF3C57" w:rsidP="00CF3C57">
      <w:pPr>
        <w:spacing w:after="0" w:line="240" w:lineRule="auto"/>
        <w:ind w:firstLine="709"/>
        <w:jc w:val="both"/>
        <w:rPr>
          <w:rFonts w:ascii="Times New Roman" w:hAnsi="Times New Roman" w:cs="Times New Roman"/>
          <w:sz w:val="24"/>
          <w:szCs w:val="24"/>
        </w:rPr>
      </w:pPr>
    </w:p>
    <w:p w:rsidR="00FF107F" w:rsidRDefault="00CF3C57" w:rsidP="00FF107F">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Цель занятия: изучение </w:t>
      </w:r>
      <w:r>
        <w:rPr>
          <w:rFonts w:ascii="Times New Roman" w:hAnsi="Times New Roman" w:cs="Times New Roman"/>
          <w:sz w:val="24"/>
          <w:szCs w:val="24"/>
        </w:rPr>
        <w:t>нормативно-</w:t>
      </w:r>
      <w:r w:rsidRPr="00C95E76">
        <w:rPr>
          <w:rFonts w:ascii="Times New Roman" w:hAnsi="Times New Roman" w:cs="Times New Roman"/>
          <w:sz w:val="24"/>
          <w:szCs w:val="24"/>
        </w:rPr>
        <w:t xml:space="preserve">правовых основ </w:t>
      </w:r>
      <w:r>
        <w:rPr>
          <w:rFonts w:ascii="Times New Roman" w:hAnsi="Times New Roman" w:cs="Times New Roman"/>
          <w:sz w:val="24"/>
          <w:szCs w:val="24"/>
        </w:rPr>
        <w:t>деятельности частных охранных организаций, правового статуса руководителя частной охранной организации, порядка создания частной охранной организации</w:t>
      </w:r>
      <w:r w:rsidRPr="00C95E76">
        <w:rPr>
          <w:rFonts w:ascii="Times New Roman" w:hAnsi="Times New Roman" w:cs="Times New Roman"/>
          <w:sz w:val="24"/>
          <w:szCs w:val="24"/>
        </w:rPr>
        <w:t>.</w:t>
      </w:r>
    </w:p>
    <w:p w:rsidR="00CF3C57" w:rsidRPr="00C95E76" w:rsidRDefault="00CF3C57" w:rsidP="00FF107F">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 xml:space="preserve"> </w:t>
      </w:r>
    </w:p>
    <w:p w:rsidR="00CF3C57" w:rsidRPr="00C95E76" w:rsidRDefault="00FF107F" w:rsidP="00CF3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проведения: 1 час</w:t>
      </w:r>
    </w:p>
    <w:p w:rsidR="00CF3C57" w:rsidRPr="00C95E76" w:rsidRDefault="00CF3C57" w:rsidP="00CF3C57">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Метод проведения: лекция</w:t>
      </w:r>
    </w:p>
    <w:p w:rsidR="00CF3C57" w:rsidRPr="00C95E76" w:rsidRDefault="00CF3C57" w:rsidP="00CF3C57">
      <w:pPr>
        <w:spacing w:after="0" w:line="240" w:lineRule="auto"/>
        <w:ind w:firstLine="709"/>
        <w:jc w:val="both"/>
        <w:rPr>
          <w:rFonts w:ascii="Times New Roman" w:hAnsi="Times New Roman" w:cs="Times New Roman"/>
          <w:sz w:val="24"/>
          <w:szCs w:val="24"/>
        </w:rPr>
      </w:pPr>
      <w:r w:rsidRPr="00C95E76">
        <w:rPr>
          <w:rFonts w:ascii="Times New Roman" w:hAnsi="Times New Roman" w:cs="Times New Roman"/>
          <w:sz w:val="24"/>
          <w:szCs w:val="24"/>
        </w:rPr>
        <w:t>Место проведения: учебный класс.</w:t>
      </w:r>
    </w:p>
    <w:p w:rsidR="00CF3C57" w:rsidRDefault="00CF3C57" w:rsidP="00CF3C57">
      <w:pPr>
        <w:spacing w:after="0" w:line="240" w:lineRule="auto"/>
        <w:ind w:firstLine="709"/>
        <w:jc w:val="both"/>
        <w:rPr>
          <w:rFonts w:ascii="Times New Roman" w:hAnsi="Times New Roman" w:cs="Times New Roman"/>
          <w:sz w:val="24"/>
          <w:szCs w:val="24"/>
        </w:rPr>
      </w:pPr>
    </w:p>
    <w:p w:rsidR="00FF107F" w:rsidRPr="00C95E76" w:rsidRDefault="00FF107F" w:rsidP="00CF3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 декабря 2008 г. №6-ФКЗ, от 30 декабря 2008 г. №7-ФКЗ) [Текст] // Собр. законодательства Российской Федерации. – 2009. – №4. – Ст. 445.</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Гражданский кодекс Российской Федерации (часть первая) от 30 апреля 1994 г. №51-ФЗ [Текст] (принят ГД ФС РФ 21 октября 1994 г.) (ред. от 27 декабря 2009 г.) // Собр. законодательства Российской Федерации. – 1994. – №32. – Ст. 3301.</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Кодекс Российской Федерации об административных правонарушениях от 30 декабря 2001 г. №195-ФЗ [Текст] (ред. от 07 февраля 2011 г., с </w:t>
      </w:r>
      <w:proofErr w:type="spellStart"/>
      <w:r w:rsidRPr="009C211C">
        <w:rPr>
          <w:rFonts w:ascii="Times New Roman" w:hAnsi="Times New Roman" w:cs="Times New Roman"/>
          <w:color w:val="000000"/>
          <w:sz w:val="24"/>
          <w:szCs w:val="24"/>
        </w:rPr>
        <w:t>изм</w:t>
      </w:r>
      <w:proofErr w:type="spellEnd"/>
      <w:r w:rsidRPr="009C211C">
        <w:rPr>
          <w:rFonts w:ascii="Times New Roman" w:hAnsi="Times New Roman" w:cs="Times New Roman"/>
          <w:color w:val="000000"/>
          <w:sz w:val="24"/>
          <w:szCs w:val="24"/>
        </w:rPr>
        <w:t>. от 06 апреля 2011 г.) (принят ГД ФС РФ 20 декабря 2001 г.) // Собр. законодательства Российской Федерации. – 2002. – №1 (ч. 1). – Ст. 1.</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О лицензировании отдельных видов деятельности [Текст]: </w:t>
      </w:r>
      <w:proofErr w:type="spellStart"/>
      <w:r w:rsidRPr="009C211C">
        <w:rPr>
          <w:rFonts w:ascii="Times New Roman" w:hAnsi="Times New Roman" w:cs="Times New Roman"/>
          <w:color w:val="000000"/>
          <w:sz w:val="24"/>
          <w:szCs w:val="24"/>
        </w:rPr>
        <w:t>федер</w:t>
      </w:r>
      <w:proofErr w:type="spellEnd"/>
      <w:r w:rsidRPr="009C211C">
        <w:rPr>
          <w:rFonts w:ascii="Times New Roman" w:hAnsi="Times New Roman" w:cs="Times New Roman"/>
          <w:color w:val="000000"/>
          <w:sz w:val="24"/>
          <w:szCs w:val="24"/>
        </w:rPr>
        <w:t>. закон Российской Федерации от 8 августа 2001 г. №128-ФЗ (ред. от 31 мая 2010 г.) (принят ГД ФС РФ 13 июля 2001 г.) // Собр. законодательства Российской Федерации. – 2001. – №33 (часть I). – Ст. 3430.</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О полиции: </w:t>
      </w:r>
      <w:proofErr w:type="spellStart"/>
      <w:r w:rsidRPr="009C211C">
        <w:rPr>
          <w:rFonts w:ascii="Times New Roman" w:hAnsi="Times New Roman" w:cs="Times New Roman"/>
          <w:color w:val="000000"/>
          <w:sz w:val="24"/>
          <w:szCs w:val="24"/>
        </w:rPr>
        <w:t>федер</w:t>
      </w:r>
      <w:proofErr w:type="spellEnd"/>
      <w:r w:rsidRPr="009C211C">
        <w:rPr>
          <w:rFonts w:ascii="Times New Roman" w:hAnsi="Times New Roman" w:cs="Times New Roman"/>
          <w:color w:val="000000"/>
          <w:sz w:val="24"/>
          <w:szCs w:val="24"/>
        </w:rPr>
        <w:t>. закон Российской Федерации от 07 февраля 2011 г. №3-ФЗ (принят ГД ФС РФ 28 января 2011 г.) // Рос</w:t>
      </w:r>
      <w:proofErr w:type="gramStart"/>
      <w:r w:rsidRPr="009C211C">
        <w:rPr>
          <w:rFonts w:ascii="Times New Roman" w:hAnsi="Times New Roman" w:cs="Times New Roman"/>
          <w:color w:val="000000"/>
          <w:sz w:val="24"/>
          <w:szCs w:val="24"/>
        </w:rPr>
        <w:t>.</w:t>
      </w:r>
      <w:proofErr w:type="gramEnd"/>
      <w:r w:rsidRPr="009C211C">
        <w:rPr>
          <w:rFonts w:ascii="Times New Roman" w:hAnsi="Times New Roman" w:cs="Times New Roman"/>
          <w:color w:val="000000"/>
          <w:sz w:val="24"/>
          <w:szCs w:val="24"/>
        </w:rPr>
        <w:t xml:space="preserve"> </w:t>
      </w:r>
      <w:proofErr w:type="gramStart"/>
      <w:r w:rsidRPr="009C211C">
        <w:rPr>
          <w:rFonts w:ascii="Times New Roman" w:hAnsi="Times New Roman" w:cs="Times New Roman"/>
          <w:color w:val="000000"/>
          <w:sz w:val="24"/>
          <w:szCs w:val="24"/>
        </w:rPr>
        <w:t>г</w:t>
      </w:r>
      <w:proofErr w:type="gramEnd"/>
      <w:r w:rsidRPr="009C211C">
        <w:rPr>
          <w:rFonts w:ascii="Times New Roman" w:hAnsi="Times New Roman" w:cs="Times New Roman"/>
          <w:color w:val="000000"/>
          <w:sz w:val="24"/>
          <w:szCs w:val="24"/>
        </w:rPr>
        <w:t>аз. – 2011. – 8 февраля.</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 частной детективной и охранной деятельности в Российской Федерации [Текст]: закон Российской Федерации от 11 марта 1992 г. №2487–1 (ред. от 7 февраля 2011 г.) // Рос</w:t>
      </w:r>
      <w:proofErr w:type="gramStart"/>
      <w:r w:rsidRPr="009C211C">
        <w:rPr>
          <w:rFonts w:ascii="Times New Roman" w:hAnsi="Times New Roman" w:cs="Times New Roman"/>
          <w:color w:val="000000"/>
          <w:sz w:val="24"/>
          <w:szCs w:val="24"/>
        </w:rPr>
        <w:t>.</w:t>
      </w:r>
      <w:proofErr w:type="gramEnd"/>
      <w:r w:rsidRPr="009C211C">
        <w:rPr>
          <w:rFonts w:ascii="Times New Roman" w:hAnsi="Times New Roman" w:cs="Times New Roman"/>
          <w:color w:val="000000"/>
          <w:sz w:val="24"/>
          <w:szCs w:val="24"/>
        </w:rPr>
        <w:t xml:space="preserve"> </w:t>
      </w:r>
      <w:proofErr w:type="gramStart"/>
      <w:r w:rsidRPr="009C211C">
        <w:rPr>
          <w:rFonts w:ascii="Times New Roman" w:hAnsi="Times New Roman" w:cs="Times New Roman"/>
          <w:color w:val="000000"/>
          <w:sz w:val="24"/>
          <w:szCs w:val="24"/>
        </w:rPr>
        <w:t>г</w:t>
      </w:r>
      <w:proofErr w:type="gramEnd"/>
      <w:r w:rsidRPr="009C211C">
        <w:rPr>
          <w:rFonts w:ascii="Times New Roman" w:hAnsi="Times New Roman" w:cs="Times New Roman"/>
          <w:color w:val="000000"/>
          <w:sz w:val="24"/>
          <w:szCs w:val="24"/>
        </w:rPr>
        <w:t>аз. – 1992. – 30 апреля.</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Вопросы негосударственной (частной) охранной и негосударственной (частной) сыскной деятельности [Текст]: постановление Правительства Российской Федерации от 14 августа 1992 г. №587 (ред. от 2 ноября 2009 г.) // Собр. актов Президента и Правительства Российской Федерации. – 1992. – №8. – Ст. 506.</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 [Текст]: постановление Правительства Российской Федерации от 14 августа 2002 г. №600 (ред. от 26 января 2007 г.) // Собр. законодательства Российской Федерации. – 2002. – №34. – Ст. 3295.</w:t>
      </w:r>
    </w:p>
    <w:p w:rsidR="00FF107F" w:rsidRPr="009C211C" w:rsidRDefault="00FF107F" w:rsidP="00FF107F">
      <w:pPr>
        <w:numPr>
          <w:ilvl w:val="0"/>
          <w:numId w:val="38"/>
        </w:numPr>
        <w:tabs>
          <w:tab w:val="left" w:pos="330"/>
          <w:tab w:val="left" w:pos="1276"/>
        </w:tabs>
        <w:spacing w:after="0" w:line="240" w:lineRule="auto"/>
        <w:ind w:left="0" w:firstLine="709"/>
        <w:jc w:val="both"/>
        <w:rPr>
          <w:rFonts w:ascii="Times New Roman" w:hAnsi="Times New Roman" w:cs="Times New Roman"/>
          <w:color w:val="000000"/>
          <w:sz w:val="24"/>
          <w:szCs w:val="24"/>
        </w:rPr>
      </w:pPr>
      <w:proofErr w:type="gramStart"/>
      <w:r w:rsidRPr="009C211C">
        <w:rPr>
          <w:rFonts w:ascii="Times New Roman" w:hAnsi="Times New Roman" w:cs="Times New Roman"/>
          <w:color w:val="000000"/>
          <w:sz w:val="24"/>
          <w:szCs w:val="24"/>
        </w:rPr>
        <w:lastRenderedPageBreak/>
        <w:t>О порядке проведения органами внутренних дел Российской Федерации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[Текст]: приказ МВД Российской Федерации от 15 июля 2005 г. №568 (ред. от 21 сентября 2009 г.) // Бюллетень нормативных актов федеральных органов исполнительной</w:t>
      </w:r>
      <w:proofErr w:type="gramEnd"/>
      <w:r w:rsidRPr="009C211C">
        <w:rPr>
          <w:rFonts w:ascii="Times New Roman" w:hAnsi="Times New Roman" w:cs="Times New Roman"/>
          <w:color w:val="000000"/>
          <w:sz w:val="24"/>
          <w:szCs w:val="24"/>
        </w:rPr>
        <w:t xml:space="preserve"> власти. – 2005. – №34.</w:t>
      </w:r>
    </w:p>
    <w:p w:rsidR="00CF3C57" w:rsidRDefault="00CF3C57" w:rsidP="009C211C">
      <w:pPr>
        <w:shd w:val="clear" w:color="auto" w:fill="FFFFFF" w:themeFill="background1"/>
        <w:spacing w:after="0" w:line="240" w:lineRule="auto"/>
        <w:ind w:firstLine="709"/>
        <w:jc w:val="both"/>
        <w:rPr>
          <w:rFonts w:ascii="Times New Roman" w:eastAsia="Times New Roman" w:hAnsi="Times New Roman" w:cs="Times New Roman"/>
          <w:color w:val="545454"/>
          <w:sz w:val="24"/>
          <w:szCs w:val="24"/>
          <w:lang w:eastAsia="ru-RU"/>
        </w:rPr>
      </w:pPr>
    </w:p>
    <w:p w:rsidR="00FF107F" w:rsidRDefault="00FF107F"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w:t>
      </w:r>
      <w:r w:rsidR="003043AF" w:rsidRPr="003043AF">
        <w:rPr>
          <w:rFonts w:ascii="Times New Roman" w:eastAsia="Times New Roman" w:hAnsi="Times New Roman" w:cs="Times New Roman"/>
          <w:sz w:val="24"/>
          <w:szCs w:val="24"/>
          <w:lang w:eastAsia="ru-RU"/>
        </w:rPr>
        <w:t xml:space="preserve"> Организационный момент – 5 минут</w:t>
      </w:r>
      <w:r w:rsidR="003043AF">
        <w:rPr>
          <w:rFonts w:ascii="Times New Roman" w:eastAsia="Times New Roman" w:hAnsi="Times New Roman" w:cs="Times New Roman"/>
          <w:sz w:val="24"/>
          <w:szCs w:val="24"/>
          <w:lang w:eastAsia="ru-RU"/>
        </w:rPr>
        <w:t>:</w:t>
      </w:r>
    </w:p>
    <w:p w:rsidR="003043AF" w:rsidRDefault="003043AF"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слушателей.</w:t>
      </w:r>
    </w:p>
    <w:p w:rsidR="003043AF" w:rsidRDefault="003043AF"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Объявление темы и цели занятия.</w:t>
      </w:r>
    </w:p>
    <w:p w:rsidR="003043AF" w:rsidRDefault="003043AF"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ІІ</w:t>
      </w:r>
      <w:r>
        <w:rPr>
          <w:rFonts w:ascii="Times New Roman" w:eastAsia="Times New Roman" w:hAnsi="Times New Roman" w:cs="Times New Roman"/>
          <w:sz w:val="24"/>
          <w:szCs w:val="24"/>
          <w:lang w:eastAsia="ru-RU"/>
        </w:rPr>
        <w:t>. Основная часть – 35 минут.</w:t>
      </w:r>
    </w:p>
    <w:p w:rsidR="003043AF" w:rsidRDefault="003043AF"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Объяснение нового материала:</w:t>
      </w:r>
    </w:p>
    <w:p w:rsidR="003043AF" w:rsidRDefault="003043AF" w:rsidP="003043AF">
      <w:pPr>
        <w:pStyle w:val="ac"/>
        <w:numPr>
          <w:ilvl w:val="0"/>
          <w:numId w:val="47"/>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Основы нормативно-правового регулирования деятельности частных охранных организаций.</w:t>
      </w:r>
    </w:p>
    <w:p w:rsidR="003043AF" w:rsidRDefault="003043AF" w:rsidP="003043AF">
      <w:pPr>
        <w:pStyle w:val="ac"/>
        <w:numPr>
          <w:ilvl w:val="0"/>
          <w:numId w:val="47"/>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Правовой статус руководителя частной охранной организации.</w:t>
      </w:r>
    </w:p>
    <w:p w:rsidR="003043AF" w:rsidRDefault="003043AF" w:rsidP="003043AF">
      <w:pPr>
        <w:pStyle w:val="ac"/>
        <w:numPr>
          <w:ilvl w:val="0"/>
          <w:numId w:val="47"/>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Порядок создания частной охранной организации, получения и продления лицензии на негосударственную (частную) охранную деятельность.</w:t>
      </w:r>
    </w:p>
    <w:p w:rsidR="003043AF" w:rsidRDefault="003043AF" w:rsidP="003043AF">
      <w:pPr>
        <w:pStyle w:val="ac"/>
        <w:numPr>
          <w:ilvl w:val="0"/>
          <w:numId w:val="47"/>
        </w:numPr>
        <w:shd w:val="clear" w:color="auto" w:fill="FFFFFF" w:themeFill="background1"/>
        <w:spacing w:after="0" w:line="240" w:lineRule="auto"/>
        <w:jc w:val="both"/>
        <w:rPr>
          <w:rFonts w:ascii="Times New Roman" w:hAnsi="Times New Roman"/>
          <w:sz w:val="24"/>
          <w:szCs w:val="24"/>
          <w:lang w:eastAsia="ru-RU"/>
        </w:rPr>
      </w:pPr>
      <w:r>
        <w:rPr>
          <w:rFonts w:ascii="Times New Roman" w:hAnsi="Times New Roman"/>
          <w:sz w:val="24"/>
          <w:szCs w:val="24"/>
          <w:lang w:eastAsia="ru-RU"/>
        </w:rPr>
        <w:t>Ограничения в деятельности частных охранных организаций.</w:t>
      </w: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r w:rsidRPr="003043AF">
        <w:rPr>
          <w:rFonts w:ascii="Times New Roman" w:hAnsi="Times New Roman"/>
          <w:sz w:val="24"/>
          <w:szCs w:val="24"/>
          <w:lang w:eastAsia="ru-RU"/>
        </w:rPr>
        <w:t>ІІІ</w:t>
      </w:r>
      <w:r>
        <w:rPr>
          <w:rFonts w:ascii="Times New Roman" w:hAnsi="Times New Roman"/>
          <w:sz w:val="24"/>
          <w:szCs w:val="24"/>
          <w:lang w:eastAsia="ru-RU"/>
        </w:rPr>
        <w:t>. Заключительная часть- 5 минут.</w:t>
      </w: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ab/>
        <w:t>Закрепление нового материала.</w:t>
      </w: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ab/>
        <w:t>Задание для самостоятельного изучения</w:t>
      </w:r>
      <w:r w:rsidRPr="003043AF">
        <w:rPr>
          <w:rFonts w:ascii="Times New Roman" w:hAnsi="Times New Roman"/>
          <w:sz w:val="24"/>
          <w:szCs w:val="24"/>
          <w:lang w:eastAsia="ru-RU"/>
        </w:rPr>
        <w:t>.</w:t>
      </w: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p>
    <w:p w:rsidR="003043AF" w:rsidRDefault="003043AF" w:rsidP="003043AF">
      <w:pPr>
        <w:pStyle w:val="ac"/>
        <w:shd w:val="clear" w:color="auto" w:fill="FFFFFF" w:themeFill="background1"/>
        <w:spacing w:after="0" w:line="240" w:lineRule="auto"/>
        <w:ind w:left="1069"/>
        <w:jc w:val="both"/>
        <w:rPr>
          <w:rFonts w:ascii="Times New Roman" w:hAnsi="Times New Roman"/>
          <w:sz w:val="24"/>
          <w:szCs w:val="24"/>
          <w:lang w:eastAsia="ru-RU"/>
        </w:rPr>
      </w:pPr>
    </w:p>
    <w:p w:rsidR="003043AF" w:rsidRPr="003043AF" w:rsidRDefault="003043AF" w:rsidP="003043AF">
      <w:pPr>
        <w:pStyle w:val="ac"/>
        <w:shd w:val="clear" w:color="auto" w:fill="FFFFFF" w:themeFill="background1"/>
        <w:spacing w:after="0" w:line="240" w:lineRule="auto"/>
        <w:ind w:left="1069"/>
        <w:jc w:val="center"/>
        <w:rPr>
          <w:rFonts w:ascii="Times New Roman" w:hAnsi="Times New Roman"/>
          <w:b/>
          <w:sz w:val="24"/>
          <w:szCs w:val="24"/>
          <w:lang w:eastAsia="ru-RU"/>
        </w:rPr>
      </w:pPr>
      <w:r w:rsidRPr="003043AF">
        <w:rPr>
          <w:rFonts w:ascii="Times New Roman" w:hAnsi="Times New Roman"/>
          <w:b/>
          <w:sz w:val="24"/>
          <w:szCs w:val="24"/>
          <w:lang w:eastAsia="ru-RU"/>
        </w:rPr>
        <w:t>Основы нормативно-правового регулирования деятельности частных охранных организаций</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Правовую основу частной охранной деятельности составляют Конституция Российской Федерации, Закон Российской Федерации «О частной детективной и охранной деятельности в Российской Федерации», другие законы и иные правовые акты Российской Федерации. </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Из этого определения можно выделить </w:t>
      </w:r>
      <w:r w:rsidR="003043AF">
        <w:rPr>
          <w:rFonts w:ascii="Times New Roman" w:eastAsia="Times New Roman" w:hAnsi="Times New Roman" w:cs="Times New Roman"/>
          <w:sz w:val="24"/>
          <w:szCs w:val="24"/>
          <w:lang w:eastAsia="ru-RU"/>
        </w:rPr>
        <w:t>три</w:t>
      </w:r>
      <w:r w:rsidRPr="003043AF">
        <w:rPr>
          <w:rFonts w:ascii="Times New Roman" w:eastAsia="Times New Roman" w:hAnsi="Times New Roman" w:cs="Times New Roman"/>
          <w:sz w:val="24"/>
          <w:szCs w:val="24"/>
          <w:lang w:eastAsia="ru-RU"/>
        </w:rPr>
        <w:t xml:space="preserve"> уровня правовых основ частной охранной деятельности в России: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sz w:val="24"/>
          <w:szCs w:val="24"/>
          <w:lang w:eastAsia="ru-RU"/>
        </w:rPr>
        <w:t>Первый</w:t>
      </w:r>
      <w:r w:rsidRPr="003043AF">
        <w:rPr>
          <w:rFonts w:ascii="Times New Roman" w:eastAsia="Times New Roman" w:hAnsi="Times New Roman" w:cs="Times New Roman"/>
          <w:sz w:val="24"/>
          <w:szCs w:val="24"/>
          <w:lang w:eastAsia="ru-RU"/>
        </w:rPr>
        <w:t xml:space="preserve"> – это законодательное регулирование частной охранной деятельности. При изучении законодательства важное место занимает Конституция </w:t>
      </w:r>
      <w:r w:rsidR="006D31B3" w:rsidRPr="003043AF">
        <w:rPr>
          <w:rFonts w:ascii="Times New Roman" w:eastAsia="Times New Roman" w:hAnsi="Times New Roman" w:cs="Times New Roman"/>
          <w:sz w:val="24"/>
          <w:szCs w:val="24"/>
          <w:lang w:eastAsia="ru-RU"/>
        </w:rPr>
        <w:t>Р</w:t>
      </w:r>
      <w:r w:rsidRPr="003043AF">
        <w:rPr>
          <w:rFonts w:ascii="Times New Roman" w:eastAsia="Times New Roman" w:hAnsi="Times New Roman" w:cs="Times New Roman"/>
          <w:sz w:val="24"/>
          <w:szCs w:val="24"/>
          <w:lang w:eastAsia="ru-RU"/>
        </w:rPr>
        <w:t>оссийской Федерации и законодательство в сфере государственной безопасности, частной охранной и детективной деятельности, собственности, предпринимательской политики, ответственности.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sz w:val="24"/>
          <w:szCs w:val="24"/>
          <w:lang w:eastAsia="ru-RU"/>
        </w:rPr>
        <w:t>Второй</w:t>
      </w:r>
      <w:r w:rsidRPr="003043AF">
        <w:rPr>
          <w:rFonts w:ascii="Times New Roman" w:eastAsia="Times New Roman" w:hAnsi="Times New Roman" w:cs="Times New Roman"/>
          <w:sz w:val="24"/>
          <w:szCs w:val="24"/>
          <w:lang w:eastAsia="ru-RU"/>
        </w:rPr>
        <w:t xml:space="preserve"> уровень – это регулирование охранной деятельности нормативными, правовыми актами, которые призваны дополнять и расширять законодательную базу.</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К </w:t>
      </w:r>
      <w:r w:rsidRPr="003043AF">
        <w:rPr>
          <w:rFonts w:ascii="Times New Roman" w:eastAsia="Times New Roman" w:hAnsi="Times New Roman" w:cs="Times New Roman"/>
          <w:b/>
          <w:bCs/>
          <w:sz w:val="24"/>
          <w:szCs w:val="24"/>
          <w:lang w:eastAsia="ru-RU"/>
        </w:rPr>
        <w:t xml:space="preserve">третьему </w:t>
      </w:r>
      <w:r w:rsidRPr="003043AF">
        <w:rPr>
          <w:rFonts w:ascii="Times New Roman" w:eastAsia="Times New Roman" w:hAnsi="Times New Roman" w:cs="Times New Roman"/>
          <w:sz w:val="24"/>
          <w:szCs w:val="24"/>
          <w:lang w:eastAsia="ru-RU"/>
        </w:rPr>
        <w:t>уровню можно отнести локальные нормативные акты, разрабатываемые на основе и в соответствии с требованиями законодательства о частной охранной деятельности.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sz w:val="24"/>
          <w:szCs w:val="24"/>
          <w:lang w:eastAsia="ru-RU"/>
        </w:rPr>
        <w:t>Конституция России</w:t>
      </w:r>
      <w:r w:rsidRPr="003043AF">
        <w:rPr>
          <w:rFonts w:ascii="Times New Roman" w:eastAsia="Times New Roman" w:hAnsi="Times New Roman" w:cs="Times New Roman"/>
          <w:sz w:val="24"/>
          <w:szCs w:val="24"/>
          <w:lang w:eastAsia="ru-RU"/>
        </w:rPr>
        <w:t xml:space="preserve"> признает и гарантирует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В Российской Федерации признаются и защищаются равным образом частная, государственная, муниципальная и иные формы собственности</w:t>
      </w:r>
      <w:proofErr w:type="gramStart"/>
      <w:r w:rsidRPr="003043AF">
        <w:rPr>
          <w:rFonts w:ascii="Times New Roman" w:eastAsia="Times New Roman" w:hAnsi="Times New Roman" w:cs="Times New Roman"/>
          <w:sz w:val="24"/>
          <w:szCs w:val="24"/>
          <w:lang w:eastAsia="ru-RU"/>
        </w:rPr>
        <w:t>.</w:t>
      </w:r>
      <w:proofErr w:type="gramEnd"/>
      <w:r w:rsidRPr="003043AF">
        <w:rPr>
          <w:rFonts w:ascii="Times New Roman" w:eastAsia="Times New Roman" w:hAnsi="Times New Roman" w:cs="Times New Roman"/>
          <w:sz w:val="24"/>
          <w:szCs w:val="24"/>
          <w:lang w:eastAsia="ru-RU"/>
        </w:rPr>
        <w:t xml:space="preserve"> (</w:t>
      </w:r>
      <w:proofErr w:type="gramStart"/>
      <w:r w:rsidRPr="003043AF">
        <w:rPr>
          <w:rFonts w:ascii="Times New Roman" w:eastAsia="Times New Roman" w:hAnsi="Times New Roman" w:cs="Times New Roman"/>
          <w:sz w:val="24"/>
          <w:szCs w:val="24"/>
          <w:lang w:eastAsia="ru-RU"/>
        </w:rPr>
        <w:t>с</w:t>
      </w:r>
      <w:proofErr w:type="gramEnd"/>
      <w:r w:rsidRPr="003043AF">
        <w:rPr>
          <w:rFonts w:ascii="Times New Roman" w:eastAsia="Times New Roman" w:hAnsi="Times New Roman" w:cs="Times New Roman"/>
          <w:sz w:val="24"/>
          <w:szCs w:val="24"/>
          <w:lang w:eastAsia="ru-RU"/>
        </w:rPr>
        <w:t>т.8)</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 xml:space="preserve">Конституцией гарантируется соблюдение прав и свобод человека и гражданина, которые являются неотчуждаемыми и принадлежащими каждому от рождения (ст. 17), а также гарантирует равенство прав и свобод человека и гражданина независимо от пола, </w:t>
      </w:r>
      <w:r w:rsidRPr="003043AF">
        <w:rPr>
          <w:rFonts w:ascii="Times New Roman" w:eastAsia="Times New Roman" w:hAnsi="Times New Roman" w:cs="Times New Roman"/>
          <w:sz w:val="24"/>
          <w:szCs w:val="24"/>
          <w:lang w:eastAsia="ru-RU"/>
        </w:rPr>
        <w:lastRenderedPageBreak/>
        <w:t>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 запрещает любые формы ограничения прав</w:t>
      </w:r>
      <w:proofErr w:type="gramEnd"/>
      <w:r w:rsidRPr="003043AF">
        <w:rPr>
          <w:rFonts w:ascii="Times New Roman" w:eastAsia="Times New Roman" w:hAnsi="Times New Roman" w:cs="Times New Roman"/>
          <w:sz w:val="24"/>
          <w:szCs w:val="24"/>
          <w:lang w:eastAsia="ru-RU"/>
        </w:rPr>
        <w:t xml:space="preserve"> граждан по признакам социальной, расовой, национальной, языковой или религиозной принадлежности (ст. 19).     </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Статья 20 главы 2 «Права и свободы человека и гражданина» устанавливает, что каждый имеет право на жизнь. </w:t>
      </w:r>
      <w:r w:rsidRPr="003043AF">
        <w:rPr>
          <w:rFonts w:ascii="Times New Roman" w:eastAsia="Times New Roman" w:hAnsi="Times New Roman" w:cs="Times New Roman"/>
          <w:b/>
          <w:bCs/>
          <w:sz w:val="24"/>
          <w:szCs w:val="24"/>
          <w:lang w:eastAsia="ru-RU"/>
        </w:rPr>
        <w:t>Жизнь человека провозглашается высшей социальной ценностью.</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Важное значение</w:t>
      </w:r>
      <w:proofErr w:type="gramEnd"/>
      <w:r w:rsidRPr="003043AF">
        <w:rPr>
          <w:rFonts w:ascii="Times New Roman" w:eastAsia="Times New Roman" w:hAnsi="Times New Roman" w:cs="Times New Roman"/>
          <w:sz w:val="24"/>
          <w:szCs w:val="24"/>
          <w:lang w:eastAsia="ru-RU"/>
        </w:rPr>
        <w:t xml:space="preserve"> для правовой основы частной охранной деятельности играет профильное законодательство и, прежде всего, Закон Российской Федерации от 11 марта 1992 г. N 2487-1 "О частной детективной и охранной деятельности в Российской Федерации". Настоящим Законом частная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В целях охраны разрешается предоставление </w:t>
      </w:r>
      <w:r w:rsidRPr="003043AF">
        <w:rPr>
          <w:rFonts w:ascii="Times New Roman" w:eastAsia="Times New Roman" w:hAnsi="Times New Roman" w:cs="Times New Roman"/>
          <w:b/>
          <w:bCs/>
          <w:sz w:val="24"/>
          <w:szCs w:val="24"/>
          <w:lang w:eastAsia="ru-RU"/>
        </w:rPr>
        <w:t>следующих видов услуг:</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1) </w:t>
      </w:r>
      <w:r w:rsidRPr="003043AF">
        <w:rPr>
          <w:rFonts w:ascii="Times New Roman" w:eastAsia="Times New Roman" w:hAnsi="Times New Roman" w:cs="Times New Roman"/>
          <w:b/>
          <w:bCs/>
          <w:sz w:val="24"/>
          <w:szCs w:val="24"/>
          <w:lang w:eastAsia="ru-RU"/>
        </w:rPr>
        <w:t>защита жизни и здоровья граждан</w:t>
      </w:r>
      <w:r w:rsidRPr="003043AF">
        <w:rPr>
          <w:rFonts w:ascii="Times New Roman" w:eastAsia="Times New Roman" w:hAnsi="Times New Roman" w:cs="Times New Roman"/>
          <w:sz w:val="24"/>
          <w:szCs w:val="24"/>
          <w:lang w:eastAsia="ru-RU"/>
        </w:rPr>
        <w:t>;</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2) </w:t>
      </w:r>
      <w:r w:rsidRPr="003043AF">
        <w:rPr>
          <w:rFonts w:ascii="Times New Roman" w:eastAsia="Times New Roman" w:hAnsi="Times New Roman" w:cs="Times New Roman"/>
          <w:b/>
          <w:bCs/>
          <w:sz w:val="24"/>
          <w:szCs w:val="24"/>
          <w:lang w:eastAsia="ru-RU"/>
        </w:rPr>
        <w:t>охрана объектов и (или) имущества</w:t>
      </w:r>
      <w:r w:rsidRPr="003043AF">
        <w:rPr>
          <w:rFonts w:ascii="Times New Roman" w:eastAsia="Times New Roman" w:hAnsi="Times New Roman" w:cs="Times New Roman"/>
          <w:sz w:val="24"/>
          <w:szCs w:val="24"/>
          <w:lang w:eastAsia="ru-RU"/>
        </w:rPr>
        <w:t xml:space="preserve">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3) охрана объектов и (или) имущества на объектах </w:t>
      </w:r>
      <w:r w:rsidRPr="003043AF">
        <w:rPr>
          <w:rFonts w:ascii="Times New Roman" w:eastAsia="Times New Roman" w:hAnsi="Times New Roman" w:cs="Times New Roman"/>
          <w:b/>
          <w:bCs/>
          <w:sz w:val="24"/>
          <w:szCs w:val="24"/>
          <w:lang w:eastAsia="ru-RU"/>
        </w:rPr>
        <w:t xml:space="preserve">с осуществлением работ по проектированию, монтажу и эксплуатационному обслуживанию технических средств охраны, </w:t>
      </w:r>
      <w:r w:rsidRPr="003043AF">
        <w:rPr>
          <w:rFonts w:ascii="Times New Roman" w:eastAsia="Times New Roman" w:hAnsi="Times New Roman" w:cs="Times New Roman"/>
          <w:sz w:val="24"/>
          <w:szCs w:val="24"/>
          <w:lang w:eastAsia="ru-RU"/>
        </w:rPr>
        <w:t>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4) </w:t>
      </w:r>
      <w:r w:rsidRPr="003043AF">
        <w:rPr>
          <w:rFonts w:ascii="Times New Roman" w:eastAsia="Times New Roman" w:hAnsi="Times New Roman" w:cs="Times New Roman"/>
          <w:b/>
          <w:bCs/>
          <w:sz w:val="24"/>
          <w:szCs w:val="24"/>
          <w:lang w:eastAsia="ru-RU"/>
        </w:rPr>
        <w:t>консультирование и подготовка рекомендаций</w:t>
      </w:r>
      <w:r w:rsidRPr="003043AF">
        <w:rPr>
          <w:rFonts w:ascii="Times New Roman" w:eastAsia="Times New Roman" w:hAnsi="Times New Roman" w:cs="Times New Roman"/>
          <w:sz w:val="24"/>
          <w:szCs w:val="24"/>
          <w:lang w:eastAsia="ru-RU"/>
        </w:rPr>
        <w:t xml:space="preserve"> клиентам по вопросам правомерной защиты от противоправных посягательств;</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5) </w:t>
      </w:r>
      <w:r w:rsidRPr="003043AF">
        <w:rPr>
          <w:rFonts w:ascii="Times New Roman" w:eastAsia="Times New Roman" w:hAnsi="Times New Roman" w:cs="Times New Roman"/>
          <w:b/>
          <w:bCs/>
          <w:sz w:val="24"/>
          <w:szCs w:val="24"/>
          <w:lang w:eastAsia="ru-RU"/>
        </w:rPr>
        <w:t>обеспечение порядка</w:t>
      </w:r>
      <w:r w:rsidRPr="003043AF">
        <w:rPr>
          <w:rFonts w:ascii="Times New Roman" w:eastAsia="Times New Roman" w:hAnsi="Times New Roman" w:cs="Times New Roman"/>
          <w:sz w:val="24"/>
          <w:szCs w:val="24"/>
          <w:lang w:eastAsia="ru-RU"/>
        </w:rPr>
        <w:t xml:space="preserve"> в местах проведения массовых мероприятий.</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6) </w:t>
      </w:r>
      <w:r w:rsidRPr="003043AF">
        <w:rPr>
          <w:rFonts w:ascii="Times New Roman" w:eastAsia="Times New Roman" w:hAnsi="Times New Roman" w:cs="Times New Roman"/>
          <w:b/>
          <w:bCs/>
          <w:sz w:val="24"/>
          <w:szCs w:val="24"/>
          <w:lang w:eastAsia="ru-RU"/>
        </w:rPr>
        <w:t>обеспечение внутриобъектового и пропускного режима</w:t>
      </w:r>
      <w:r w:rsidRPr="003043AF">
        <w:rPr>
          <w:rFonts w:ascii="Times New Roman" w:eastAsia="Times New Roman" w:hAnsi="Times New Roman" w:cs="Times New Roman"/>
          <w:sz w:val="24"/>
          <w:szCs w:val="24"/>
          <w:lang w:eastAsia="ru-RU"/>
        </w:rPr>
        <w:t xml:space="preserve"> на объектах, за исключением объектов, предусмотренных пунктом 7 настоящей статьи;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7) охрана объектов и (или) имущества, а также обеспечение внутриобъектового и пропускного режима на объектах, которые имеют особо </w:t>
      </w:r>
      <w:proofErr w:type="gramStart"/>
      <w:r w:rsidRPr="003043AF">
        <w:rPr>
          <w:rFonts w:ascii="Times New Roman" w:eastAsia="Times New Roman" w:hAnsi="Times New Roman" w:cs="Times New Roman"/>
          <w:sz w:val="24"/>
          <w:szCs w:val="24"/>
          <w:lang w:eastAsia="ru-RU"/>
        </w:rPr>
        <w:t>важное значение</w:t>
      </w:r>
      <w:proofErr w:type="gramEnd"/>
      <w:r w:rsidRPr="003043AF">
        <w:rPr>
          <w:rFonts w:ascii="Times New Roman" w:eastAsia="Times New Roman" w:hAnsi="Times New Roman" w:cs="Times New Roman"/>
          <w:sz w:val="24"/>
          <w:szCs w:val="24"/>
          <w:lang w:eastAsia="ru-RU"/>
        </w:rPr>
        <w:t xml:space="preserve">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В порядке, установленном Правительством Российской Федерации, организациям, осуществляющим частную охранную деятельность, предоставляется право </w:t>
      </w:r>
      <w:r w:rsidRPr="003043AF">
        <w:rPr>
          <w:rFonts w:ascii="Times New Roman" w:eastAsia="Times New Roman" w:hAnsi="Times New Roman" w:cs="Times New Roman"/>
          <w:b/>
          <w:bCs/>
          <w:sz w:val="24"/>
          <w:szCs w:val="24"/>
          <w:lang w:eastAsia="ru-RU"/>
        </w:rPr>
        <w:t>содействовать правоохранительным органам в обеспечении правопорядка,</w:t>
      </w:r>
      <w:r w:rsidRPr="003043AF">
        <w:rPr>
          <w:rFonts w:ascii="Times New Roman" w:eastAsia="Times New Roman" w:hAnsi="Times New Roman" w:cs="Times New Roman"/>
          <w:sz w:val="24"/>
          <w:szCs w:val="24"/>
          <w:lang w:eastAsia="ru-RU"/>
        </w:rPr>
        <w:t xml:space="preserve"> предупреждении и пресечении административных правонарушений.</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Физическим и юридическим лицам, не имеющим правового статуса частного охранника или частной охранной организации, запрещается оказывать услуги, предусмотренные настоящей статьей.</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Оказание перечисленных услуг, </w:t>
      </w:r>
      <w:r w:rsidRPr="003043AF">
        <w:rPr>
          <w:rFonts w:ascii="Times New Roman" w:eastAsia="Times New Roman" w:hAnsi="Times New Roman" w:cs="Times New Roman"/>
          <w:b/>
          <w:bCs/>
          <w:sz w:val="24"/>
          <w:szCs w:val="24"/>
          <w:lang w:eastAsia="ru-RU"/>
        </w:rPr>
        <w:t>разрешается только организациям, специально учреждаемым для их выполнения и имеющим лицензию</w:t>
      </w:r>
      <w:r w:rsidRPr="003043AF">
        <w:rPr>
          <w:rFonts w:ascii="Times New Roman" w:eastAsia="Times New Roman" w:hAnsi="Times New Roman" w:cs="Times New Roman"/>
          <w:sz w:val="24"/>
          <w:szCs w:val="24"/>
          <w:lang w:eastAsia="ru-RU"/>
        </w:rPr>
        <w:t>, выданную органами внутренних дел.</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Охранная деятельность организаций не распространяется на объекты, подлежащие государственной охране,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w:t>
      </w:r>
      <w:r w:rsidRPr="003043AF">
        <w:rPr>
          <w:rFonts w:ascii="Times New Roman" w:eastAsia="Times New Roman" w:hAnsi="Times New Roman" w:cs="Times New Roman"/>
          <w:sz w:val="24"/>
          <w:szCs w:val="24"/>
          <w:lang w:eastAsia="ru-RU"/>
        </w:rPr>
        <w:lastRenderedPageBreak/>
        <w:t>жизни и здоровью граждан и окружающей среде, средства оперативной радио- и телефонной связи.</w:t>
      </w:r>
    </w:p>
    <w:p w:rsidR="007D2F88" w:rsidRPr="003043AF" w:rsidRDefault="007D2F88"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7D2F88" w:rsidRPr="003043AF" w:rsidRDefault="003043AF" w:rsidP="003043AF">
      <w:pPr>
        <w:shd w:val="clear" w:color="auto" w:fill="FFFFFF" w:themeFill="background1"/>
        <w:spacing w:after="0" w:line="240" w:lineRule="auto"/>
        <w:ind w:firstLine="709"/>
        <w:jc w:val="center"/>
        <w:rPr>
          <w:rFonts w:ascii="Times New Roman" w:eastAsia="Times New Roman" w:hAnsi="Times New Roman" w:cs="Times New Roman"/>
          <w:b/>
          <w:sz w:val="24"/>
          <w:szCs w:val="24"/>
          <w:lang w:eastAsia="ru-RU"/>
        </w:rPr>
      </w:pPr>
      <w:r w:rsidRPr="003043AF">
        <w:rPr>
          <w:rFonts w:ascii="Times New Roman" w:hAnsi="Times New Roman"/>
          <w:b/>
          <w:sz w:val="24"/>
          <w:szCs w:val="24"/>
          <w:lang w:eastAsia="ru-RU"/>
        </w:rPr>
        <w:t>Правовой статус руководителя частной охранной организации</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Закон «О частной детективной и охранной деятельности в РФ» неоднократно употребляет термин «руководитель частной охранной организации», однако не раскрывает его содержание. Более того, в ряде случаев законодатель смешивает статус руководителя частной охранной организации и статус частного охранника, обязывая его, например, получать удостоверение частного охранника, проходить периодические проверки. </w:t>
      </w:r>
    </w:p>
    <w:p w:rsidR="00727F34" w:rsidRPr="003043AF" w:rsidRDefault="00727F34" w:rsidP="00A7514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75149">
        <w:rPr>
          <w:rFonts w:ascii="Times New Roman" w:eastAsia="Times New Roman" w:hAnsi="Times New Roman" w:cs="Times New Roman"/>
          <w:b/>
          <w:sz w:val="24"/>
          <w:szCs w:val="24"/>
          <w:lang w:eastAsia="ru-RU"/>
        </w:rPr>
        <w:t>Руководитель частной охранной организации</w:t>
      </w:r>
      <w:r w:rsidRPr="003043AF">
        <w:rPr>
          <w:rFonts w:ascii="Times New Roman" w:eastAsia="Times New Roman" w:hAnsi="Times New Roman" w:cs="Times New Roman"/>
          <w:sz w:val="24"/>
          <w:szCs w:val="24"/>
          <w:lang w:eastAsia="ru-RU"/>
        </w:rPr>
        <w:t xml:space="preserve"> – физическое лицо, отвечающее требованиям, предъявляемым законодательством в сфере охраны к гражданам, претендующим на приобретение указанного статуса, которое в соответствии с учредительными документами частной охранной организации, созданной в форме общества с ограниченной ответственностью, осуществляет руководство этой организацией, в том числе выполняет функции её единоличного исполнительного органа.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Из содержания Закона «О частной детективной и охранной деятельности в РФ» следует, что под руководителем частной охранной организации понимается только первое лицо данной организации, а не его заместители.</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В отличие от частного охранника, Закон «О частной детективной и охранной деятельности в РФ» не содержит отдельной статьи, которая бы определяла правовой статус руководителя частной охранной организации. Тем не менее, логический анализ законодательства в сфере охраны позволяет это сделать.</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sz w:val="24"/>
          <w:szCs w:val="24"/>
          <w:lang w:eastAsia="ru-RU"/>
        </w:rPr>
        <w:t>Правовой статус руководителя частной охранной организации имеет ряд особенностей.</w:t>
      </w:r>
      <w:r w:rsidRPr="003043AF">
        <w:rPr>
          <w:rFonts w:ascii="Times New Roman" w:eastAsia="Times New Roman" w:hAnsi="Times New Roman" w:cs="Times New Roman"/>
          <w:sz w:val="24"/>
          <w:szCs w:val="24"/>
          <w:lang w:eastAsia="ru-RU"/>
        </w:rPr>
        <w:t xml:space="preserve">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С одной стороны, он является исполнительным органом юридического лица, порядок формирования и полномочия которого определены гражданским законодательством.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С другой стороны, юридическое лицо и его руководитель состоят в трудовом правоотношении, в котором руководитель - работник юридического лица, выполняющий специфическую трудовую функцию - осуществляет определенные действия, в которых реализуется деятельность самой организации.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С третьей стороны, руководитель частной охранной организации является участником самостоятельного, отдельного вида деятельности (частной охранной деятельности), который регламентируется законодательством в сфере охраны, и которое предъявляет серьезные дополнительные требования, как к руководителю частной охранной организации, так и самой деятельности.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Таким образом, правовое положение (статус) руководителя частной охранной организации носит триединый характер, он является: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1) единоличным исполнительным органом частной охранной организации, созданной в форме общества с ограниченной ответственностью;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2) работником частной охранной организации;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3) участником частной охранной деятельности. Поэтому в своей деятельности он руководствуется нормами гражданского, трудового права и законодательства в сфере охраны.</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В соответствии со ст. 53 Гражданского кодекса РФ руководители организации являются лицами, которые по договору исполняют функции органа юридического лица, </w:t>
      </w:r>
      <w:r w:rsidRPr="003043AF">
        <w:rPr>
          <w:rFonts w:ascii="Times New Roman" w:eastAsia="Times New Roman" w:hAnsi="Times New Roman" w:cs="Times New Roman"/>
          <w:sz w:val="24"/>
          <w:szCs w:val="24"/>
          <w:lang w:eastAsia="ru-RU"/>
        </w:rPr>
        <w:lastRenderedPageBreak/>
        <w:t>реализуют от его имени гражданские права и обязанности, т.е. осуществляет деятельность, которая регулируется нормами не только трудового, но и гражданского права. Гражданским правом регулируются многие отношения, связанные с трудом, в том числе и по управлению имуществом собственника, которое осуществляется посредством труда руководителя.</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Заключая гражданско-правовые сделки, руководитель выступает не от своего имени (физического лица), он представляет юридическое лицо, и все права и обязанности по сделке возникают в отношении юридического лица. Его подпись под любым гражданско-правовым договором означает согласие организации с его условиями, и все последствия по сделке будет нести юридическое лицо.</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Статус руководителя как работника организации определяется исключительно нормами трудового права. Являясь работником по трудовому договору с частной охранной организацией, руководитель выполняет трудовую функцию в соответствии с трудовым законодательством.</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Как и любой работник организации, руководитель заключает трудовой договор в порядке, установленном ст. 275 Трудового кодекса РФ. В соответствии с указанной статьей трудовой договор с руководителем организации заключается на срок, установленный учредительными документами организации или соглашением сторон. Законами, иными нормативными правовыми актами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другие).</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В соответствии со статьей 59 ТК РФ с руководящими работниками организаций независимо от их организационно-правовых форм и форм собственности может заключаться срочный трудовой договор. Однако в статье 59 ТК РФ не говорится, что с ними необходимо заключать такой договор в обязательном порядке. Не запрещается и заключение бессрочного трудового договора, ведь таким образом улучшается положение работника по сравнению с необходимыми требованиями трудового законодательства.</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Продолжительность срочного договора не может превышать пяти лет, если иной срок не установлен Трудовым Кодексом РФ и другими законами. Статья 275 ТК уточняет, что трудовой договор с руководителем организации заключается на срок, установленный учредительными документами организации или соглашением сторон. Таким образом, если в учредительных документах обозначен срок заключения трудового договора с директором в 3 года, то он должен заключаться на 3 года, а не на 5 лет. Если же по истечении срока трудового договора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В качестве работодателя по отношению к руководителю выступает организация как юридическое лицо, а не органы этой организации, уполномоченные назначать (избирать) руководителя на должность. Именно </w:t>
      </w:r>
      <w:r w:rsidRPr="003043AF">
        <w:rPr>
          <w:rFonts w:ascii="Times New Roman" w:eastAsia="Times New Roman" w:hAnsi="Times New Roman" w:cs="Times New Roman"/>
          <w:b/>
          <w:bCs/>
          <w:sz w:val="24"/>
          <w:szCs w:val="24"/>
          <w:lang w:eastAsia="ru-RU"/>
        </w:rPr>
        <w:t>организация</w:t>
      </w:r>
      <w:r w:rsidRPr="003043AF">
        <w:rPr>
          <w:rFonts w:ascii="Times New Roman" w:eastAsia="Times New Roman" w:hAnsi="Times New Roman" w:cs="Times New Roman"/>
          <w:sz w:val="24"/>
          <w:szCs w:val="24"/>
          <w:lang w:eastAsia="ru-RU"/>
        </w:rPr>
        <w:t xml:space="preserve">, как юридическое лицо, </w:t>
      </w:r>
      <w:r w:rsidRPr="003043AF">
        <w:rPr>
          <w:rFonts w:ascii="Times New Roman" w:eastAsia="Times New Roman" w:hAnsi="Times New Roman" w:cs="Times New Roman"/>
          <w:b/>
          <w:bCs/>
          <w:sz w:val="24"/>
          <w:szCs w:val="24"/>
          <w:lang w:eastAsia="ru-RU"/>
        </w:rPr>
        <w:t>представляет работу руководителю</w:t>
      </w:r>
      <w:r w:rsidRPr="003043AF">
        <w:rPr>
          <w:rFonts w:ascii="Times New Roman" w:eastAsia="Times New Roman" w:hAnsi="Times New Roman" w:cs="Times New Roman"/>
          <w:sz w:val="24"/>
          <w:szCs w:val="24"/>
          <w:lang w:eastAsia="ru-RU"/>
        </w:rPr>
        <w:t xml:space="preserve">, должность которого также включается в штатное расписание, </w:t>
      </w:r>
      <w:r w:rsidRPr="003043AF">
        <w:rPr>
          <w:rFonts w:ascii="Times New Roman" w:eastAsia="Times New Roman" w:hAnsi="Times New Roman" w:cs="Times New Roman"/>
          <w:b/>
          <w:bCs/>
          <w:sz w:val="24"/>
          <w:szCs w:val="24"/>
          <w:lang w:eastAsia="ru-RU"/>
        </w:rPr>
        <w:t>осуществляет права</w:t>
      </w:r>
      <w:r w:rsidRPr="003043AF">
        <w:rPr>
          <w:rFonts w:ascii="Times New Roman" w:eastAsia="Times New Roman" w:hAnsi="Times New Roman" w:cs="Times New Roman"/>
          <w:sz w:val="24"/>
          <w:szCs w:val="24"/>
          <w:lang w:eastAsia="ru-RU"/>
        </w:rPr>
        <w:t xml:space="preserve"> и </w:t>
      </w:r>
      <w:r w:rsidRPr="003043AF">
        <w:rPr>
          <w:rFonts w:ascii="Times New Roman" w:eastAsia="Times New Roman" w:hAnsi="Times New Roman" w:cs="Times New Roman"/>
          <w:b/>
          <w:bCs/>
          <w:sz w:val="24"/>
          <w:szCs w:val="24"/>
          <w:lang w:eastAsia="ru-RU"/>
        </w:rPr>
        <w:t>исполняет обязанности перед своими работниками</w:t>
      </w:r>
      <w:r w:rsidRPr="003043AF">
        <w:rPr>
          <w:rFonts w:ascii="Times New Roman" w:eastAsia="Times New Roman" w:hAnsi="Times New Roman" w:cs="Times New Roman"/>
          <w:sz w:val="24"/>
          <w:szCs w:val="24"/>
          <w:lang w:eastAsia="ru-RU"/>
        </w:rPr>
        <w:t xml:space="preserve">, </w:t>
      </w:r>
      <w:r w:rsidRPr="003043AF">
        <w:rPr>
          <w:rFonts w:ascii="Times New Roman" w:eastAsia="Times New Roman" w:hAnsi="Times New Roman" w:cs="Times New Roman"/>
          <w:b/>
          <w:bCs/>
          <w:i/>
          <w:iCs/>
          <w:sz w:val="24"/>
          <w:szCs w:val="24"/>
          <w:lang w:eastAsia="ru-RU"/>
        </w:rPr>
        <w:t>независимо от того, кто принимает их на работу.  </w:t>
      </w:r>
    </w:p>
    <w:p w:rsidR="00727F34" w:rsidRPr="003043AF" w:rsidRDefault="00727F34" w:rsidP="009C211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Приказ о своем вступлении в должность руководитель издает сам. Если же руководитель - собственник имущества организации, то он также издает приказ о назначении себя, скажем, генеральным директором. Формулировка приказа будет примерно такой: "Возлагаю на себя полномочия генерального директора с правом первой подписи".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Вместе с тем, правовой статус руководителя организации (права, обязанности, ответственность) значительно отличается от статуса иных работников, что обусловлено </w:t>
      </w:r>
      <w:r w:rsidRPr="003043AF">
        <w:rPr>
          <w:rFonts w:ascii="Times New Roman" w:eastAsia="Times New Roman" w:hAnsi="Times New Roman" w:cs="Times New Roman"/>
          <w:sz w:val="24"/>
          <w:szCs w:val="24"/>
          <w:lang w:eastAsia="ru-RU"/>
        </w:rPr>
        <w:lastRenderedPageBreak/>
        <w:t>спецификой его трудовой деятельности, местом и ролью в механизме управления организацией.</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Трудовая функция руководителя организации - это деятельность по управлению возглавляемой организацией, управлению трудом и обеспечению труда работников, представительству от имени организации, как во внутренних, так и во внешних отношениях, урегулированных нормами различных отраслей российского права.</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Права и обязанности руководителя организации в области трудовых отношений определяются Трудовым Кодексом РФ, законами и иными нормативными правовыми актами, учредительными документами организации, трудовым договором (ст. 274 ТК РФ).</w:t>
      </w:r>
    </w:p>
    <w:p w:rsidR="00727F34" w:rsidRPr="003043AF" w:rsidRDefault="00727F34" w:rsidP="009C211C">
      <w:pPr>
        <w:spacing w:after="0" w:line="240" w:lineRule="auto"/>
        <w:ind w:firstLine="709"/>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sz w:val="24"/>
          <w:szCs w:val="24"/>
          <w:lang w:eastAsia="ru-RU"/>
        </w:rPr>
        <w:t>Руководитель организации имеет право: </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самостоятельно решать вопросы, касающиеся деятельности организации, за исключением вопросов, отнесенных законодательством к ведению иных органов;</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организовывать работу;</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действовать без доверенности от имени организации;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представлять интересы организации на территории РФ и за ее пределами;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распоряжаться имуществом организации;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заключать договоры, в т. ч. трудовые;</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выдавать доверенности;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совершать иные юридические действия;</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открывать в банках расчетные и др. счета;</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утверждать штатное расписание и иные локальные акты.</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b/>
          <w:bCs/>
          <w:i/>
          <w:iCs/>
          <w:sz w:val="24"/>
          <w:szCs w:val="24"/>
          <w:lang w:eastAsia="ru-RU"/>
        </w:rPr>
        <w:t>Руководитель не может входить в состав органов, осуществляющих функции надзора и контроля в данной организации</w:t>
      </w:r>
      <w:r w:rsidRPr="003043AF">
        <w:rPr>
          <w:rFonts w:ascii="Times New Roman" w:eastAsia="Times New Roman" w:hAnsi="Times New Roman" w:cs="Times New Roman"/>
          <w:sz w:val="24"/>
          <w:szCs w:val="24"/>
          <w:lang w:eastAsia="ru-RU"/>
        </w:rPr>
        <w:t xml:space="preserve"> (ст. 276 ТК РФ).</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В соответствии с законодательством в сфере охраны руководитель частной охранной организации является также участником частной охранной деятельности. Поэтому его деятельность регулируется, наряду с трудовым, еще и охранным законодательством.</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Закон «О частной детективной и охранной деятельности в РФ» предъявляет к гражданину, претендующему на должность руководителя частной охранной организации определенные требования, устанавливает дополнительные обязанности и запреты.</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Так, в соответствии с </w:t>
      </w:r>
      <w:proofErr w:type="gramStart"/>
      <w:r w:rsidRPr="003043AF">
        <w:rPr>
          <w:rFonts w:ascii="Times New Roman" w:eastAsia="Times New Roman" w:hAnsi="Times New Roman" w:cs="Times New Roman"/>
          <w:sz w:val="24"/>
          <w:szCs w:val="24"/>
          <w:lang w:eastAsia="ru-RU"/>
        </w:rPr>
        <w:t>ч</w:t>
      </w:r>
      <w:proofErr w:type="gramEnd"/>
      <w:r w:rsidRPr="003043AF">
        <w:rPr>
          <w:rFonts w:ascii="Times New Roman" w:eastAsia="Times New Roman" w:hAnsi="Times New Roman" w:cs="Times New Roman"/>
          <w:sz w:val="24"/>
          <w:szCs w:val="24"/>
          <w:lang w:eastAsia="ru-RU"/>
        </w:rPr>
        <w:t xml:space="preserve">. 7 ст. 15.1 указанного Закона руководитель частной охранной организации должен иметь </w:t>
      </w:r>
      <w:r w:rsidRPr="00A75149">
        <w:rPr>
          <w:rFonts w:ascii="Times New Roman" w:eastAsia="Times New Roman" w:hAnsi="Times New Roman" w:cs="Times New Roman"/>
          <w:b/>
          <w:sz w:val="24"/>
          <w:szCs w:val="24"/>
          <w:lang w:eastAsia="ru-RU"/>
        </w:rPr>
        <w:t>высшее профессиональное образование</w:t>
      </w:r>
      <w:r w:rsidRPr="003043AF">
        <w:rPr>
          <w:rFonts w:ascii="Times New Roman" w:eastAsia="Times New Roman" w:hAnsi="Times New Roman" w:cs="Times New Roman"/>
          <w:sz w:val="24"/>
          <w:szCs w:val="24"/>
          <w:lang w:eastAsia="ru-RU"/>
        </w:rPr>
        <w:t>. Под высшим профессиональным образованием имеется в виду любое высшее образование. Это требование Закона не распространяется на заместителей и других руководителей охранной организации.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Далее, руководитель охранной организации обязан пройти </w:t>
      </w:r>
      <w:r w:rsidRPr="00A75149">
        <w:rPr>
          <w:rFonts w:ascii="Times New Roman" w:eastAsia="Times New Roman" w:hAnsi="Times New Roman" w:cs="Times New Roman"/>
          <w:b/>
          <w:sz w:val="24"/>
          <w:szCs w:val="24"/>
          <w:lang w:eastAsia="ru-RU"/>
        </w:rPr>
        <w:t>курс повышения квалификации</w:t>
      </w:r>
      <w:r w:rsidRPr="003043AF">
        <w:rPr>
          <w:rFonts w:ascii="Times New Roman" w:eastAsia="Times New Roman" w:hAnsi="Times New Roman" w:cs="Times New Roman"/>
          <w:sz w:val="24"/>
          <w:szCs w:val="24"/>
          <w:lang w:eastAsia="ru-RU"/>
        </w:rPr>
        <w:t xml:space="preserve">, по программе, утвержденной </w:t>
      </w:r>
      <w:proofErr w:type="spellStart"/>
      <w:r w:rsidRPr="003043AF">
        <w:rPr>
          <w:rFonts w:ascii="Times New Roman" w:eastAsia="Times New Roman" w:hAnsi="Times New Roman" w:cs="Times New Roman"/>
          <w:sz w:val="24"/>
          <w:szCs w:val="24"/>
          <w:lang w:eastAsia="ru-RU"/>
        </w:rPr>
        <w:t>Минобрнауки</w:t>
      </w:r>
      <w:proofErr w:type="spellEnd"/>
      <w:r w:rsidRPr="003043AF">
        <w:rPr>
          <w:rFonts w:ascii="Times New Roman" w:eastAsia="Times New Roman" w:hAnsi="Times New Roman" w:cs="Times New Roman"/>
          <w:sz w:val="24"/>
          <w:szCs w:val="24"/>
          <w:lang w:eastAsia="ru-RU"/>
        </w:rPr>
        <w:t xml:space="preserve"> России от 6 сентября 2010 г. N 909 "О требованиях к минимуму </w:t>
      </w:r>
      <w:proofErr w:type="gramStart"/>
      <w:r w:rsidRPr="003043AF">
        <w:rPr>
          <w:rFonts w:ascii="Times New Roman" w:eastAsia="Times New Roman" w:hAnsi="Times New Roman" w:cs="Times New Roman"/>
          <w:sz w:val="24"/>
          <w:szCs w:val="24"/>
          <w:lang w:eastAsia="ru-RU"/>
        </w:rPr>
        <w:t>содержания дополнительной профессиональной образовательной программы повышения квалификации руководителей частных охранных организаций</w:t>
      </w:r>
      <w:proofErr w:type="gramEnd"/>
      <w:r w:rsidRPr="003043AF">
        <w:rPr>
          <w:rFonts w:ascii="Times New Roman" w:eastAsia="Times New Roman" w:hAnsi="Times New Roman" w:cs="Times New Roman"/>
          <w:sz w:val="24"/>
          <w:szCs w:val="24"/>
          <w:lang w:eastAsia="ru-RU"/>
        </w:rPr>
        <w:t xml:space="preserve">". Без прохождения указанного курса повышения квалификации руководитель не может получить удостоверение частного охранника и как следствие этого – приобрести статус руководителя частной охранной организации. Данное повышение квалификации руководитель охранной организации проходит только один раз перед сдачей квалификационного экзамена. В связи с этим, </w:t>
      </w:r>
      <w:r w:rsidRPr="003043AF">
        <w:rPr>
          <w:rFonts w:ascii="Times New Roman" w:eastAsia="Times New Roman" w:hAnsi="Times New Roman" w:cs="Times New Roman"/>
          <w:b/>
          <w:bCs/>
          <w:i/>
          <w:iCs/>
          <w:sz w:val="24"/>
          <w:szCs w:val="24"/>
          <w:lang w:eastAsia="ru-RU"/>
        </w:rPr>
        <w:t>не следует путать указанное повышение квалификации с повышением квалификации, которое руководитель должен пройти перед продлением срока действия удостоверения. </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Обязательным требованием является наличие у руководителя частной охранной организации </w:t>
      </w:r>
      <w:r w:rsidRPr="00A75149">
        <w:rPr>
          <w:rFonts w:ascii="Times New Roman" w:eastAsia="Times New Roman" w:hAnsi="Times New Roman" w:cs="Times New Roman"/>
          <w:b/>
          <w:sz w:val="24"/>
          <w:szCs w:val="24"/>
          <w:lang w:eastAsia="ru-RU"/>
        </w:rPr>
        <w:t>удостоверения частного охранника</w:t>
      </w:r>
      <w:r w:rsidRPr="003043AF">
        <w:rPr>
          <w:rFonts w:ascii="Times New Roman" w:eastAsia="Times New Roman" w:hAnsi="Times New Roman" w:cs="Times New Roman"/>
          <w:sz w:val="24"/>
          <w:szCs w:val="24"/>
          <w:lang w:eastAsia="ru-RU"/>
        </w:rPr>
        <w:t xml:space="preserve">. Порядок выдачи указанного удостоверения регламентируется Постановлением Правительства от 30 июля 2009 г. № 629 "О внесении изменений в Постановление Правительства РФ от 14 августа 1992 г. № </w:t>
      </w:r>
      <w:r w:rsidRPr="003043AF">
        <w:rPr>
          <w:rFonts w:ascii="Times New Roman" w:eastAsia="Times New Roman" w:hAnsi="Times New Roman" w:cs="Times New Roman"/>
          <w:sz w:val="24"/>
          <w:szCs w:val="24"/>
          <w:lang w:eastAsia="ru-RU"/>
        </w:rPr>
        <w:lastRenderedPageBreak/>
        <w:t>587" и приказом МВД России № 716 от 21 сентября 2009 г., которым утверждена Инструкция по организации порядка выдачи удостоверения частного охранника.</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Руководитель частной охранной организации, как и охранник, обязан пройти </w:t>
      </w:r>
      <w:proofErr w:type="gramStart"/>
      <w:r w:rsidRPr="003043AF">
        <w:rPr>
          <w:rFonts w:ascii="Times New Roman" w:eastAsia="Times New Roman" w:hAnsi="Times New Roman" w:cs="Times New Roman"/>
          <w:sz w:val="24"/>
          <w:szCs w:val="24"/>
          <w:lang w:eastAsia="ru-RU"/>
        </w:rPr>
        <w:t>обучение по</w:t>
      </w:r>
      <w:proofErr w:type="gramEnd"/>
      <w:r w:rsidRPr="003043AF">
        <w:rPr>
          <w:rFonts w:ascii="Times New Roman" w:eastAsia="Times New Roman" w:hAnsi="Times New Roman" w:cs="Times New Roman"/>
          <w:sz w:val="24"/>
          <w:szCs w:val="24"/>
          <w:lang w:eastAsia="ru-RU"/>
        </w:rPr>
        <w:t xml:space="preserve"> соответствующей программе, сдать квалификационный экзамен в порядке, установленном Постановлением Правительства РФ от 30 июля 2009 г. № 629.</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На граждан, претендующих на приобретение статуса руководителя частной охранной организации, распространяются ограничения, установленные для граждан, претендующих на приобретение правового статуса частного охранника, изложенные в части 2 ст. 11.1 Закона «О частной детективной и охранной деятельности в РФ».</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Исходя из содержания указанной статьи, </w:t>
      </w:r>
      <w:r w:rsidRPr="003043AF">
        <w:rPr>
          <w:rFonts w:ascii="Times New Roman" w:eastAsia="Times New Roman" w:hAnsi="Times New Roman" w:cs="Times New Roman"/>
          <w:b/>
          <w:bCs/>
          <w:i/>
          <w:iCs/>
          <w:sz w:val="24"/>
          <w:szCs w:val="24"/>
          <w:lang w:eastAsia="ru-RU"/>
        </w:rPr>
        <w:t>не могут претендовать на приобретение статуса руководителя частной охранной организации лица</w:t>
      </w:r>
      <w:r w:rsidRPr="003043AF">
        <w:rPr>
          <w:rFonts w:ascii="Times New Roman" w:eastAsia="Times New Roman" w:hAnsi="Times New Roman" w:cs="Times New Roman"/>
          <w:sz w:val="24"/>
          <w:szCs w:val="24"/>
          <w:lang w:eastAsia="ru-RU"/>
        </w:rPr>
        <w:t>:</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1) не являющиеся гражданами Российской Федерации;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2) не </w:t>
      </w:r>
      <w:proofErr w:type="gramStart"/>
      <w:r w:rsidRPr="003043AF">
        <w:rPr>
          <w:rFonts w:ascii="Times New Roman" w:eastAsia="Times New Roman" w:hAnsi="Times New Roman" w:cs="Times New Roman"/>
          <w:sz w:val="24"/>
          <w:szCs w:val="24"/>
          <w:lang w:eastAsia="ru-RU"/>
        </w:rPr>
        <w:t>достигшие</w:t>
      </w:r>
      <w:proofErr w:type="gramEnd"/>
      <w:r w:rsidRPr="003043AF">
        <w:rPr>
          <w:rFonts w:ascii="Times New Roman" w:eastAsia="Times New Roman" w:hAnsi="Times New Roman" w:cs="Times New Roman"/>
          <w:sz w:val="24"/>
          <w:szCs w:val="24"/>
          <w:lang w:eastAsia="ru-RU"/>
        </w:rPr>
        <w:t xml:space="preserve"> восемнадцати лет;</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3) признанные решением суда недееспособными или ограниченно дееспособными;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4) 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5) имеющие судимость за совершение умышленного преступления;</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6) которым предъявлено обвинение в совершении преступления (до разрешения вопроса об их виновности в установленном законом порядке);</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7) не прошедшие профессиональную подготовку для работы в качестве охранника;</w:t>
      </w:r>
      <w:proofErr w:type="gramEnd"/>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w:t>
      </w:r>
      <w:proofErr w:type="gramEnd"/>
      <w:r w:rsidRPr="003043AF">
        <w:rPr>
          <w:rFonts w:ascii="Times New Roman" w:eastAsia="Times New Roman" w:hAnsi="Times New Roman" w:cs="Times New Roman"/>
          <w:sz w:val="24"/>
          <w:szCs w:val="24"/>
          <w:lang w:eastAsia="ru-RU"/>
        </w:rPr>
        <w:t xml:space="preserve"> исполнительной власти, в </w:t>
      </w:r>
      <w:proofErr w:type="gramStart"/>
      <w:r w:rsidRPr="003043AF">
        <w:rPr>
          <w:rFonts w:ascii="Times New Roman" w:eastAsia="Times New Roman" w:hAnsi="Times New Roman" w:cs="Times New Roman"/>
          <w:sz w:val="24"/>
          <w:szCs w:val="24"/>
          <w:lang w:eastAsia="ru-RU"/>
        </w:rPr>
        <w:t>ведении</w:t>
      </w:r>
      <w:proofErr w:type="gramEnd"/>
      <w:r w:rsidRPr="003043AF">
        <w:rPr>
          <w:rFonts w:ascii="Times New Roman" w:eastAsia="Times New Roman" w:hAnsi="Times New Roman" w:cs="Times New Roman"/>
          <w:sz w:val="24"/>
          <w:szCs w:val="24"/>
          <w:lang w:eastAsia="ru-RU"/>
        </w:rPr>
        <w:t xml:space="preserve">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3043AF">
        <w:rPr>
          <w:rFonts w:ascii="Times New Roman" w:eastAsia="Times New Roman" w:hAnsi="Times New Roman" w:cs="Times New Roman"/>
          <w:sz w:val="24"/>
          <w:szCs w:val="24"/>
          <w:lang w:eastAsia="ru-RU"/>
        </w:rPr>
        <w:t xml:space="preserve"> увольнения прошло менее трех лет;</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10) у </w:t>
      </w:r>
      <w:proofErr w:type="gramStart"/>
      <w:r w:rsidRPr="003043AF">
        <w:rPr>
          <w:rFonts w:ascii="Times New Roman" w:eastAsia="Times New Roman" w:hAnsi="Times New Roman" w:cs="Times New Roman"/>
          <w:sz w:val="24"/>
          <w:szCs w:val="24"/>
          <w:lang w:eastAsia="ru-RU"/>
        </w:rPr>
        <w:t>которых</w:t>
      </w:r>
      <w:proofErr w:type="gramEnd"/>
      <w:r w:rsidRPr="003043AF">
        <w:rPr>
          <w:rFonts w:ascii="Times New Roman" w:eastAsia="Times New Roman" w:hAnsi="Times New Roman" w:cs="Times New Roman"/>
          <w:sz w:val="24"/>
          <w:szCs w:val="24"/>
          <w:lang w:eastAsia="ru-RU"/>
        </w:rPr>
        <w:t xml:space="preserve">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727F34" w:rsidRPr="003043AF" w:rsidRDefault="00727F34" w:rsidP="00A75149">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727F34" w:rsidRPr="003043AF" w:rsidRDefault="00727F34" w:rsidP="009C211C">
      <w:pPr>
        <w:spacing w:after="0" w:line="240" w:lineRule="auto"/>
        <w:ind w:firstLine="709"/>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Руководитель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и политических партиях,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lastRenderedPageBreak/>
        <w:t>Таким образом, с 1 января 2010 г. руководитель охранной организации не вправе работать  по совместительству в других организациях, за исключением осуществления им научной, преподавательской и иной творческой деятельности. Не вправе он также быть одновременно и руководителем двух или нескольких частных охранных организаций. Вместе с тем, он может быть одновременно учредителем нескольких частных охранных организаций.</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Права и обязанности руководителя частной охранной организации, его компетенция определяются не только в законе, но и в учредительных документах организации - уставе, внутренних документах, регулирующих деятельность руководителя. Их нужно закрепить и в трудовом договоре.</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Статус руководителя частной охранной организации лицо может утратить при наличии следующих, установленных трудовым законодательством и законодательством в сфере охраны, оснований:</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1) расторжением трудового договора в связи:</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 </w:t>
      </w:r>
      <w:proofErr w:type="gramStart"/>
      <w:r w:rsidRPr="003043AF">
        <w:rPr>
          <w:rFonts w:ascii="Times New Roman" w:eastAsia="Times New Roman" w:hAnsi="Times New Roman" w:cs="Times New Roman"/>
          <w:sz w:val="24"/>
          <w:szCs w:val="24"/>
          <w:lang w:eastAsia="ru-RU"/>
        </w:rPr>
        <w:t>с отстранением от должности в соответствии с законодательством о несостоятельности</w:t>
      </w:r>
      <w:proofErr w:type="gramEnd"/>
      <w:r w:rsidRPr="003043AF">
        <w:rPr>
          <w:rFonts w:ascii="Times New Roman" w:eastAsia="Times New Roman" w:hAnsi="Times New Roman" w:cs="Times New Roman"/>
          <w:sz w:val="24"/>
          <w:szCs w:val="24"/>
          <w:lang w:eastAsia="ru-RU"/>
        </w:rPr>
        <w:t xml:space="preserve"> (банкротстве);</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с принятием уполномоченным органом юридического лица либо собственником имущества организации, либо лицом (органом), уполномоченным собственником, решения о прекращении трудового договора;</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по иным основаниям, предусмотренным трудовым договором (ст. 279 ТК РФ).</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К числу иных оснований, которые могут повлечь за собой расторжение трудового договора и как следствие этого лишение статуса руководителя частной охранной организации следует отнести установление одного из обстоятельств, указанных в </w:t>
      </w:r>
      <w:proofErr w:type="gramStart"/>
      <w:r w:rsidRPr="003043AF">
        <w:rPr>
          <w:rFonts w:ascii="Times New Roman" w:eastAsia="Times New Roman" w:hAnsi="Times New Roman" w:cs="Times New Roman"/>
          <w:sz w:val="24"/>
          <w:szCs w:val="24"/>
          <w:lang w:eastAsia="ru-RU"/>
        </w:rPr>
        <w:t>ч</w:t>
      </w:r>
      <w:proofErr w:type="gramEnd"/>
      <w:r w:rsidRPr="003043AF">
        <w:rPr>
          <w:rFonts w:ascii="Times New Roman" w:eastAsia="Times New Roman" w:hAnsi="Times New Roman" w:cs="Times New Roman"/>
          <w:sz w:val="24"/>
          <w:szCs w:val="24"/>
          <w:lang w:eastAsia="ru-RU"/>
        </w:rPr>
        <w:t>. 2 ст. 11.1 Закона «О частной детективной и охранной деятельности в РФ».</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Являясь органом юридического лица, руководитель олицетворяет юридическое лицо, и в трудовых договорах со всеми наемными работниками выступает в качестве работодателя. При этом он реализует не </w:t>
      </w:r>
      <w:proofErr w:type="gramStart"/>
      <w:r w:rsidRPr="003043AF">
        <w:rPr>
          <w:rFonts w:ascii="Times New Roman" w:eastAsia="Times New Roman" w:hAnsi="Times New Roman" w:cs="Times New Roman"/>
          <w:sz w:val="24"/>
          <w:szCs w:val="24"/>
          <w:lang w:eastAsia="ru-RU"/>
        </w:rPr>
        <w:t>свою</w:t>
      </w:r>
      <w:proofErr w:type="gramEnd"/>
      <w:r w:rsidRPr="003043AF">
        <w:rPr>
          <w:rFonts w:ascii="Times New Roman" w:eastAsia="Times New Roman" w:hAnsi="Times New Roman" w:cs="Times New Roman"/>
          <w:sz w:val="24"/>
          <w:szCs w:val="24"/>
          <w:lang w:eastAsia="ru-RU"/>
        </w:rPr>
        <w:t xml:space="preserve"> </w:t>
      </w:r>
      <w:proofErr w:type="spellStart"/>
      <w:r w:rsidRPr="003043AF">
        <w:rPr>
          <w:rFonts w:ascii="Times New Roman" w:eastAsia="Times New Roman" w:hAnsi="Times New Roman" w:cs="Times New Roman"/>
          <w:sz w:val="24"/>
          <w:szCs w:val="24"/>
          <w:lang w:eastAsia="ru-RU"/>
        </w:rPr>
        <w:t>правосубъектность</w:t>
      </w:r>
      <w:proofErr w:type="spellEnd"/>
      <w:r w:rsidRPr="003043AF">
        <w:rPr>
          <w:rFonts w:ascii="Times New Roman" w:eastAsia="Times New Roman" w:hAnsi="Times New Roman" w:cs="Times New Roman"/>
          <w:sz w:val="24"/>
          <w:szCs w:val="24"/>
          <w:lang w:eastAsia="ru-RU"/>
        </w:rPr>
        <w:t xml:space="preserve"> (физического лица), а </w:t>
      </w:r>
      <w:proofErr w:type="spellStart"/>
      <w:r w:rsidRPr="003043AF">
        <w:rPr>
          <w:rFonts w:ascii="Times New Roman" w:eastAsia="Times New Roman" w:hAnsi="Times New Roman" w:cs="Times New Roman"/>
          <w:sz w:val="24"/>
          <w:szCs w:val="24"/>
          <w:lang w:eastAsia="ru-RU"/>
        </w:rPr>
        <w:t>правосубъектность</w:t>
      </w:r>
      <w:proofErr w:type="spellEnd"/>
      <w:r w:rsidRPr="003043AF">
        <w:rPr>
          <w:rFonts w:ascii="Times New Roman" w:eastAsia="Times New Roman" w:hAnsi="Times New Roman" w:cs="Times New Roman"/>
          <w:sz w:val="24"/>
          <w:szCs w:val="24"/>
          <w:lang w:eastAsia="ru-RU"/>
        </w:rPr>
        <w:t xml:space="preserve"> работодателя (юридического лица). В этом случае он обязан организовать труд, обеспечить его охрану, оплату, имеет право потребовать от каждого работника добросовестного исполнения трудовых обязанностей, а также вправе привлечь работника к дисциплинарной ответственности, расторгнуть трудовой договор и т.д.</w:t>
      </w:r>
    </w:p>
    <w:p w:rsidR="00727F34" w:rsidRPr="003043AF" w:rsidRDefault="00727F34"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Для решения задач по организации труда </w:t>
      </w:r>
      <w:r w:rsidRPr="003043AF">
        <w:rPr>
          <w:rFonts w:ascii="Times New Roman" w:eastAsia="Times New Roman" w:hAnsi="Times New Roman" w:cs="Times New Roman"/>
          <w:b/>
          <w:bCs/>
          <w:i/>
          <w:iCs/>
          <w:sz w:val="24"/>
          <w:szCs w:val="24"/>
          <w:lang w:eastAsia="ru-RU"/>
        </w:rPr>
        <w:t>руководитель принимает локальные акты</w:t>
      </w:r>
      <w:r w:rsidRPr="003043AF">
        <w:rPr>
          <w:rFonts w:ascii="Times New Roman" w:eastAsia="Times New Roman" w:hAnsi="Times New Roman" w:cs="Times New Roman"/>
          <w:sz w:val="24"/>
          <w:szCs w:val="24"/>
          <w:lang w:eastAsia="ru-RU"/>
        </w:rPr>
        <w:t xml:space="preserve"> (правила внутреннего трудового распорядка, графики сменности, положение о заработной плате и премиях, положения об отпусках, и другие </w:t>
      </w:r>
      <w:r w:rsidRPr="003043AF">
        <w:rPr>
          <w:rFonts w:ascii="Times New Roman" w:eastAsia="Times New Roman" w:hAnsi="Times New Roman" w:cs="Times New Roman"/>
          <w:b/>
          <w:bCs/>
          <w:i/>
          <w:iCs/>
          <w:sz w:val="24"/>
          <w:szCs w:val="24"/>
          <w:lang w:eastAsia="ru-RU"/>
        </w:rPr>
        <w:t>с соблюдением прав профсоюза и трудового коллектива</w:t>
      </w:r>
      <w:r w:rsidRPr="003043AF">
        <w:rPr>
          <w:rFonts w:ascii="Times New Roman" w:eastAsia="Times New Roman" w:hAnsi="Times New Roman" w:cs="Times New Roman"/>
          <w:sz w:val="24"/>
          <w:szCs w:val="24"/>
          <w:lang w:eastAsia="ru-RU"/>
        </w:rPr>
        <w:t>), издает приказы и распоряжения, обеспечивающие организацию труда, неисполнение которых влечет для работников ответственность.</w:t>
      </w:r>
    </w:p>
    <w:p w:rsidR="009D7D64" w:rsidRDefault="009D7D64" w:rsidP="009D7D64">
      <w:pPr>
        <w:spacing w:after="0" w:line="240" w:lineRule="auto"/>
        <w:jc w:val="center"/>
        <w:outlineLvl w:val="0"/>
        <w:rPr>
          <w:rFonts w:ascii="Times New Roman" w:hAnsi="Times New Roman"/>
          <w:b/>
          <w:sz w:val="24"/>
          <w:szCs w:val="24"/>
          <w:lang w:eastAsia="ru-RU"/>
        </w:rPr>
      </w:pPr>
    </w:p>
    <w:p w:rsidR="009D7D64" w:rsidRPr="009D7D64" w:rsidRDefault="009D7D64" w:rsidP="009D7D64">
      <w:pPr>
        <w:spacing w:after="0" w:line="240" w:lineRule="auto"/>
        <w:jc w:val="center"/>
        <w:outlineLvl w:val="0"/>
        <w:rPr>
          <w:rFonts w:ascii="Times New Roman" w:eastAsia="Times New Roman" w:hAnsi="Times New Roman" w:cs="Times New Roman"/>
          <w:b/>
          <w:bCs/>
          <w:kern w:val="36"/>
          <w:sz w:val="24"/>
          <w:szCs w:val="24"/>
          <w:lang w:eastAsia="ru-RU"/>
        </w:rPr>
      </w:pPr>
      <w:r w:rsidRPr="009D7D64">
        <w:rPr>
          <w:rFonts w:ascii="Times New Roman" w:hAnsi="Times New Roman"/>
          <w:b/>
          <w:sz w:val="24"/>
          <w:szCs w:val="24"/>
          <w:lang w:eastAsia="ru-RU"/>
        </w:rPr>
        <w:t>Порядок создания частной охранной организации, получения и продления лицензии на негосударственную (частную) охранную деятельность</w:t>
      </w:r>
    </w:p>
    <w:p w:rsidR="00E83FD6" w:rsidRPr="003043AF"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Частная охранная организация («ЧОО» или «ЧОП») может быть создана только в форме общества с ограниченной ответственностью (ООО) и не вправе осуществлять иную деятельность, </w:t>
      </w:r>
      <w:proofErr w:type="gramStart"/>
      <w:r w:rsidRPr="003043AF">
        <w:rPr>
          <w:rFonts w:ascii="Times New Roman" w:eastAsia="Times New Roman" w:hAnsi="Times New Roman" w:cs="Times New Roman"/>
          <w:sz w:val="24"/>
          <w:szCs w:val="24"/>
          <w:lang w:eastAsia="ru-RU"/>
        </w:rPr>
        <w:t>кроме</w:t>
      </w:r>
      <w:proofErr w:type="gramEnd"/>
      <w:r w:rsidRPr="003043AF">
        <w:rPr>
          <w:rFonts w:ascii="Times New Roman" w:eastAsia="Times New Roman" w:hAnsi="Times New Roman" w:cs="Times New Roman"/>
          <w:sz w:val="24"/>
          <w:szCs w:val="24"/>
          <w:lang w:eastAsia="ru-RU"/>
        </w:rPr>
        <w:t xml:space="preserve"> охранной.</w:t>
      </w:r>
    </w:p>
    <w:p w:rsidR="009D7D64" w:rsidRDefault="00E83FD6" w:rsidP="009D7D64">
      <w:pPr>
        <w:spacing w:after="0" w:line="240" w:lineRule="auto"/>
        <w:ind w:firstLine="709"/>
        <w:jc w:val="both"/>
        <w:rPr>
          <w:rFonts w:ascii="Times New Roman" w:eastAsia="Times New Roman" w:hAnsi="Times New Roman" w:cs="Times New Roman"/>
          <w:sz w:val="24"/>
          <w:szCs w:val="24"/>
          <w:lang w:eastAsia="ru-RU"/>
        </w:rPr>
      </w:pPr>
      <w:proofErr w:type="gramStart"/>
      <w:r w:rsidRPr="003043AF">
        <w:rPr>
          <w:rFonts w:ascii="Times New Roman" w:eastAsia="Times New Roman" w:hAnsi="Times New Roman" w:cs="Times New Roman"/>
          <w:sz w:val="24"/>
          <w:szCs w:val="24"/>
          <w:lang w:eastAsia="ru-RU"/>
        </w:rPr>
        <w:t xml:space="preserve">Уставный капитал частной охранной организации не может быть менее 250.000 рублей, если ЧОП (ЧОО) намерено оказывать услуги по вооруженной охране имущества или услуги по охране объектов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или 100.000 рублей – для остальных частных охранных организаций. </w:t>
      </w:r>
      <w:proofErr w:type="gramEnd"/>
    </w:p>
    <w:p w:rsidR="009D7D64"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Предельный размер имущественных (</w:t>
      </w:r>
      <w:proofErr w:type="spellStart"/>
      <w:r w:rsidRPr="003043AF">
        <w:rPr>
          <w:rFonts w:ascii="Times New Roman" w:eastAsia="Times New Roman" w:hAnsi="Times New Roman" w:cs="Times New Roman"/>
          <w:sz w:val="24"/>
          <w:szCs w:val="24"/>
          <w:lang w:eastAsia="ru-RU"/>
        </w:rPr>
        <w:t>неденежных</w:t>
      </w:r>
      <w:proofErr w:type="spellEnd"/>
      <w:r w:rsidRPr="003043AF">
        <w:rPr>
          <w:rFonts w:ascii="Times New Roman" w:eastAsia="Times New Roman" w:hAnsi="Times New Roman" w:cs="Times New Roman"/>
          <w:sz w:val="24"/>
          <w:szCs w:val="24"/>
          <w:lang w:eastAsia="ru-RU"/>
        </w:rPr>
        <w:t xml:space="preserve">) вкладов в уставный капитал ЧОП (ЧОО) 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rsidRPr="003043AF">
        <w:rPr>
          <w:rFonts w:ascii="Times New Roman" w:eastAsia="Times New Roman" w:hAnsi="Times New Roman" w:cs="Times New Roman"/>
          <w:sz w:val="24"/>
          <w:szCs w:val="24"/>
          <w:lang w:eastAsia="ru-RU"/>
        </w:rPr>
        <w:t>организации</w:t>
      </w:r>
      <w:proofErr w:type="gramEnd"/>
      <w:r w:rsidRPr="003043AF">
        <w:rPr>
          <w:rFonts w:ascii="Times New Roman" w:eastAsia="Times New Roman" w:hAnsi="Times New Roman" w:cs="Times New Roman"/>
          <w:sz w:val="24"/>
          <w:szCs w:val="24"/>
          <w:lang w:eastAsia="ru-RU"/>
        </w:rPr>
        <w:t xml:space="preserve"> привлеченные денежные средства. </w:t>
      </w:r>
    </w:p>
    <w:p w:rsidR="00E83FD6" w:rsidRPr="003043AF"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lastRenderedPageBreak/>
        <w:t xml:space="preserve">Запрещается внесение в уставный капитал ЧОП (ЧОО)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В связи с этим не допускается отчуждение долей учредителем (участником) частной охранной организации, повлекшее за собой появление в уставном капитале доли (вклада) с иностранным участием. </w:t>
      </w:r>
    </w:p>
    <w:p w:rsidR="00E83FD6" w:rsidRPr="003043AF"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 </w:t>
      </w:r>
    </w:p>
    <w:p w:rsidR="00E83FD6" w:rsidRPr="003043AF"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Частная охранная организация не может являться дочерним обществом организации, осуществляющей иную деятельность, </w:t>
      </w:r>
      <w:proofErr w:type="gramStart"/>
      <w:r w:rsidRPr="003043AF">
        <w:rPr>
          <w:rFonts w:ascii="Times New Roman" w:eastAsia="Times New Roman" w:hAnsi="Times New Roman" w:cs="Times New Roman"/>
          <w:sz w:val="24"/>
          <w:szCs w:val="24"/>
          <w:lang w:eastAsia="ru-RU"/>
        </w:rPr>
        <w:t>кроме</w:t>
      </w:r>
      <w:proofErr w:type="gramEnd"/>
      <w:r w:rsidRPr="003043AF">
        <w:rPr>
          <w:rFonts w:ascii="Times New Roman" w:eastAsia="Times New Roman" w:hAnsi="Times New Roman" w:cs="Times New Roman"/>
          <w:sz w:val="24"/>
          <w:szCs w:val="24"/>
          <w:lang w:eastAsia="ru-RU"/>
        </w:rPr>
        <w:t xml:space="preserve"> охранной. </w:t>
      </w:r>
    </w:p>
    <w:p w:rsidR="00E83FD6" w:rsidRPr="003043AF"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 xml:space="preserve">Для учредителя (участника) частной охранной организации данный вид деятельности должен быть основным. </w:t>
      </w:r>
      <w:proofErr w:type="gramStart"/>
      <w:r w:rsidRPr="003043AF">
        <w:rPr>
          <w:rFonts w:ascii="Times New Roman" w:eastAsia="Times New Roman" w:hAnsi="Times New Roman" w:cs="Times New Roman"/>
          <w:sz w:val="24"/>
          <w:szCs w:val="24"/>
          <w:lang w:eastAsia="ru-RU"/>
        </w:rPr>
        <w:t xml:space="preserve">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w:t>
      </w:r>
      <w:proofErr w:type="gramEnd"/>
    </w:p>
    <w:p w:rsidR="00E83FD6" w:rsidRDefault="00E83FD6" w:rsidP="009D7D64">
      <w:pPr>
        <w:spacing w:after="0" w:line="240" w:lineRule="auto"/>
        <w:ind w:firstLine="709"/>
        <w:jc w:val="both"/>
        <w:rPr>
          <w:rFonts w:ascii="Times New Roman" w:eastAsia="Times New Roman" w:hAnsi="Times New Roman" w:cs="Times New Roman"/>
          <w:sz w:val="24"/>
          <w:szCs w:val="24"/>
          <w:lang w:eastAsia="ru-RU"/>
        </w:rPr>
      </w:pPr>
      <w:r w:rsidRPr="003043AF">
        <w:rPr>
          <w:rFonts w:ascii="Times New Roman" w:eastAsia="Times New Roman" w:hAnsi="Times New Roman" w:cs="Times New Roman"/>
          <w:sz w:val="24"/>
          <w:szCs w:val="24"/>
          <w:lang w:eastAsia="ru-RU"/>
        </w:rPr>
        <w:t>Учредителями (участниками) частной охранной организации не могут являться:</w:t>
      </w:r>
    </w:p>
    <w:p w:rsidR="009D7D64" w:rsidRPr="009D7D64" w:rsidRDefault="00E83FD6" w:rsidP="009D7D64">
      <w:pPr>
        <w:pStyle w:val="ac"/>
        <w:numPr>
          <w:ilvl w:val="0"/>
          <w:numId w:val="48"/>
        </w:numPr>
        <w:spacing w:after="0" w:line="240" w:lineRule="auto"/>
        <w:jc w:val="both"/>
        <w:rPr>
          <w:rFonts w:ascii="Times New Roman" w:hAnsi="Times New Roman"/>
          <w:sz w:val="24"/>
          <w:szCs w:val="24"/>
          <w:lang w:eastAsia="ru-RU"/>
        </w:rPr>
      </w:pPr>
      <w:r w:rsidRPr="009D7D64">
        <w:rPr>
          <w:rFonts w:ascii="Times New Roman" w:hAnsi="Times New Roman"/>
          <w:sz w:val="24"/>
          <w:szCs w:val="24"/>
          <w:lang w:eastAsia="ru-RU"/>
        </w:rPr>
        <w:t xml:space="preserve">общественные объединения; </w:t>
      </w:r>
    </w:p>
    <w:p w:rsidR="009D7D64" w:rsidRDefault="00E83FD6" w:rsidP="009D7D64">
      <w:pPr>
        <w:pStyle w:val="ac"/>
        <w:numPr>
          <w:ilvl w:val="0"/>
          <w:numId w:val="48"/>
        </w:numPr>
        <w:spacing w:after="0" w:line="240" w:lineRule="auto"/>
        <w:jc w:val="both"/>
        <w:rPr>
          <w:rFonts w:ascii="Times New Roman" w:hAnsi="Times New Roman"/>
          <w:sz w:val="24"/>
          <w:szCs w:val="24"/>
          <w:lang w:eastAsia="ru-RU"/>
        </w:rPr>
      </w:pPr>
      <w:r w:rsidRPr="009D7D64">
        <w:rPr>
          <w:rFonts w:ascii="Times New Roman" w:hAnsi="Times New Roman"/>
          <w:sz w:val="24"/>
          <w:szCs w:val="24"/>
          <w:lang w:eastAsia="ru-RU"/>
        </w:rPr>
        <w:t xml:space="preserve">физические и (или) юридические лица, не соответствующие требованиям, указанным в настоящей статье; </w:t>
      </w:r>
    </w:p>
    <w:p w:rsidR="009D7D64" w:rsidRDefault="00E83FD6" w:rsidP="009D7D64">
      <w:pPr>
        <w:pStyle w:val="ac"/>
        <w:numPr>
          <w:ilvl w:val="0"/>
          <w:numId w:val="48"/>
        </w:numPr>
        <w:spacing w:after="0" w:line="240" w:lineRule="auto"/>
        <w:jc w:val="both"/>
        <w:rPr>
          <w:rFonts w:ascii="Times New Roman" w:hAnsi="Times New Roman"/>
          <w:sz w:val="24"/>
          <w:szCs w:val="24"/>
          <w:lang w:eastAsia="ru-RU"/>
        </w:rPr>
      </w:pPr>
      <w:r w:rsidRPr="009D7D64">
        <w:rPr>
          <w:rFonts w:ascii="Times New Roman" w:hAnsi="Times New Roman"/>
          <w:sz w:val="24"/>
          <w:szCs w:val="24"/>
          <w:lang w:eastAsia="ru-RU"/>
        </w:rPr>
        <w:t xml:space="preserve">граждане, состоящие на государственной службе либо замещающие выборные оплачиваемые должности в общественных объединениях; </w:t>
      </w:r>
    </w:p>
    <w:p w:rsidR="009D7D64" w:rsidRDefault="00E83FD6" w:rsidP="009D7D64">
      <w:pPr>
        <w:pStyle w:val="ac"/>
        <w:numPr>
          <w:ilvl w:val="0"/>
          <w:numId w:val="48"/>
        </w:numPr>
        <w:spacing w:after="0" w:line="240" w:lineRule="auto"/>
        <w:jc w:val="both"/>
        <w:rPr>
          <w:rFonts w:ascii="Times New Roman" w:hAnsi="Times New Roman"/>
          <w:sz w:val="24"/>
          <w:szCs w:val="24"/>
          <w:lang w:eastAsia="ru-RU"/>
        </w:rPr>
      </w:pPr>
      <w:r w:rsidRPr="009D7D64">
        <w:rPr>
          <w:rFonts w:ascii="Times New Roman" w:hAnsi="Times New Roman"/>
          <w:sz w:val="24"/>
          <w:szCs w:val="24"/>
          <w:lang w:eastAsia="ru-RU"/>
        </w:rPr>
        <w:t xml:space="preserve">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 </w:t>
      </w:r>
    </w:p>
    <w:p w:rsidR="00E83FD6" w:rsidRPr="009D7D64" w:rsidRDefault="00E83FD6" w:rsidP="009D7D64">
      <w:pPr>
        <w:pStyle w:val="ac"/>
        <w:numPr>
          <w:ilvl w:val="0"/>
          <w:numId w:val="48"/>
        </w:numPr>
        <w:spacing w:after="0" w:line="240" w:lineRule="auto"/>
        <w:jc w:val="both"/>
        <w:rPr>
          <w:rFonts w:ascii="Times New Roman" w:hAnsi="Times New Roman"/>
          <w:sz w:val="24"/>
          <w:szCs w:val="24"/>
          <w:lang w:eastAsia="ru-RU"/>
        </w:rPr>
      </w:pPr>
      <w:proofErr w:type="gramStart"/>
      <w:r w:rsidRPr="009D7D64">
        <w:rPr>
          <w:rFonts w:ascii="Times New Roman" w:hAnsi="Times New Roman"/>
          <w:sz w:val="24"/>
          <w:szCs w:val="24"/>
          <w:lang w:eastAsia="ru-RU"/>
        </w:rPr>
        <w:t>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r w:rsidRPr="009D7D64">
        <w:rPr>
          <w:rFonts w:ascii="Times New Roman" w:hAnsi="Times New Roman"/>
          <w:sz w:val="24"/>
          <w:szCs w:val="24"/>
          <w:lang w:eastAsia="ru-RU"/>
        </w:rPr>
        <w:t xml:space="preserve"> </w:t>
      </w:r>
      <w:r w:rsidRPr="009D7D64">
        <w:rPr>
          <w:rFonts w:ascii="Times New Roman" w:hAnsi="Times New Roman"/>
          <w:sz w:val="24"/>
          <w:szCs w:val="24"/>
          <w:lang w:eastAsia="ru-RU"/>
        </w:rPr>
        <w:br/>
        <w:t xml:space="preserve">Участниками ЧОП (ЧОО)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 </w:t>
      </w:r>
    </w:p>
    <w:p w:rsidR="004574E1" w:rsidRPr="003043AF" w:rsidRDefault="004574E1" w:rsidP="009D7D64">
      <w:pPr>
        <w:pStyle w:val="2"/>
        <w:spacing w:before="0" w:line="240" w:lineRule="auto"/>
        <w:ind w:firstLine="709"/>
        <w:jc w:val="center"/>
      </w:pPr>
      <w:r w:rsidRPr="003043AF">
        <w:rPr>
          <w:rFonts w:ascii="Times New Roman" w:hAnsi="Times New Roman" w:cs="Times New Roman"/>
          <w:color w:val="auto"/>
          <w:sz w:val="24"/>
          <w:szCs w:val="24"/>
        </w:rPr>
        <w:t>Положение о лицензировании негосударственной (частной) охранной деятельности</w:t>
      </w:r>
      <w:r w:rsidR="009D7D64">
        <w:rPr>
          <w:rFonts w:ascii="Times New Roman" w:hAnsi="Times New Roman" w:cs="Times New Roman"/>
          <w:color w:val="auto"/>
          <w:sz w:val="24"/>
          <w:szCs w:val="24"/>
        </w:rPr>
        <w:t xml:space="preserve">, утверждено </w:t>
      </w:r>
      <w:r w:rsidR="009D7D64" w:rsidRPr="009D7D64">
        <w:rPr>
          <w:rFonts w:ascii="Times New Roman" w:hAnsi="Times New Roman" w:cs="Times New Roman"/>
          <w:color w:val="auto"/>
          <w:sz w:val="24"/>
          <w:szCs w:val="24"/>
        </w:rPr>
        <w:t>п</w:t>
      </w:r>
      <w:r w:rsidRPr="009D7D64">
        <w:rPr>
          <w:rFonts w:ascii="Times New Roman" w:hAnsi="Times New Roman" w:cs="Times New Roman"/>
          <w:color w:val="auto"/>
          <w:sz w:val="24"/>
          <w:szCs w:val="24"/>
        </w:rPr>
        <w:t>остановлением Правительства</w:t>
      </w:r>
      <w:r w:rsidR="009D7D64">
        <w:rPr>
          <w:rFonts w:ascii="Times New Roman" w:hAnsi="Times New Roman" w:cs="Times New Roman"/>
          <w:color w:val="auto"/>
          <w:sz w:val="24"/>
          <w:szCs w:val="24"/>
        </w:rPr>
        <w:t xml:space="preserve"> </w:t>
      </w:r>
      <w:r w:rsidRPr="009D7D64">
        <w:rPr>
          <w:rFonts w:ascii="Times New Roman" w:hAnsi="Times New Roman" w:cs="Times New Roman"/>
          <w:color w:val="auto"/>
          <w:sz w:val="24"/>
          <w:szCs w:val="24"/>
        </w:rPr>
        <w:t>Российской Федерации</w:t>
      </w:r>
      <w:r w:rsidRPr="009D7D64">
        <w:rPr>
          <w:rFonts w:ascii="Times New Roman" w:hAnsi="Times New Roman" w:cs="Times New Roman"/>
          <w:color w:val="auto"/>
          <w:sz w:val="24"/>
          <w:szCs w:val="24"/>
        </w:rPr>
        <w:br/>
        <w:t>от 14 августа 2002 года N 600</w:t>
      </w:r>
      <w:r w:rsidRPr="003043AF">
        <w:br/>
      </w:r>
      <w:r w:rsidRPr="009D7D64">
        <w:rPr>
          <w:rFonts w:ascii="Times New Roman" w:hAnsi="Times New Roman" w:cs="Times New Roman"/>
          <w:b w:val="0"/>
          <w:color w:val="auto"/>
          <w:sz w:val="24"/>
          <w:szCs w:val="24"/>
        </w:rPr>
        <w:t>(с изменениями на 24 сентября 2010 года)</w:t>
      </w:r>
      <w:r w:rsidRPr="009D7D64">
        <w:rPr>
          <w:rFonts w:ascii="Times New Roman" w:hAnsi="Times New Roman" w:cs="Times New Roman"/>
          <w:b w:val="0"/>
          <w:color w:val="auto"/>
          <w:sz w:val="24"/>
          <w:szCs w:val="24"/>
        </w:rPr>
        <w:br/>
      </w:r>
    </w:p>
    <w:p w:rsidR="004574E1" w:rsidRPr="003043AF" w:rsidRDefault="004574E1" w:rsidP="009D7D64">
      <w:pPr>
        <w:pStyle w:val="formattext"/>
        <w:spacing w:before="0" w:beforeAutospacing="0" w:after="0" w:afterAutospacing="0"/>
        <w:ind w:firstLine="709"/>
        <w:jc w:val="both"/>
      </w:pPr>
      <w:r w:rsidRPr="003043AF">
        <w:t>1. Настоящее Положение определяет порядок лицензирования негосударственной (частной) охранной деятельности, осуществляемой юридическими лицами, учрежденными специально для оказания охранных услуг (далее именуется - охранная деятельность).</w:t>
      </w:r>
    </w:p>
    <w:p w:rsidR="004574E1" w:rsidRPr="003043AF" w:rsidRDefault="004574E1" w:rsidP="009D7D64">
      <w:pPr>
        <w:pStyle w:val="formattext"/>
        <w:spacing w:before="0" w:beforeAutospacing="0" w:after="0" w:afterAutospacing="0"/>
        <w:ind w:firstLine="709"/>
        <w:jc w:val="both"/>
      </w:pPr>
      <w:r w:rsidRPr="003043AF">
        <w:t xml:space="preserve">2. Лицензирование охранной деятельности осуществляется Министерством внутренних дел Российской Федерации (далее именуется - лицензирующий орган). </w:t>
      </w:r>
    </w:p>
    <w:p w:rsidR="004574E1" w:rsidRPr="003043AF" w:rsidRDefault="004574E1" w:rsidP="009D7D64">
      <w:pPr>
        <w:pStyle w:val="formattext"/>
        <w:spacing w:before="0" w:beforeAutospacing="0" w:after="0" w:afterAutospacing="0"/>
        <w:ind w:firstLine="709"/>
        <w:jc w:val="both"/>
      </w:pPr>
      <w:r w:rsidRPr="003043AF">
        <w:t>3. Лицензия на осуществление охранной деятельности предоставляется на 5 лет.</w:t>
      </w:r>
      <w:r w:rsidRPr="003043AF">
        <w:br/>
      </w:r>
      <w:r w:rsidRPr="003043AF">
        <w:br/>
      </w:r>
      <w:r w:rsidRPr="003043AF">
        <w:lastRenderedPageBreak/>
        <w:t xml:space="preserve">Срок действия лицензии может быть продлен на 5 лет по заявлению лицензиата, представляемому в лицензирующий орган не </w:t>
      </w:r>
      <w:proofErr w:type="gramStart"/>
      <w:r w:rsidRPr="003043AF">
        <w:t>позднее</w:t>
      </w:r>
      <w:proofErr w:type="gramEnd"/>
      <w:r w:rsidRPr="003043AF">
        <w:t xml:space="preserve"> чем за один месяц до истечения срока ее действия.</w:t>
      </w:r>
    </w:p>
    <w:p w:rsidR="009D7D64" w:rsidRDefault="004574E1" w:rsidP="009D7D64">
      <w:pPr>
        <w:pStyle w:val="formattext"/>
        <w:spacing w:before="0" w:beforeAutospacing="0" w:after="0" w:afterAutospacing="0"/>
        <w:ind w:firstLine="709"/>
        <w:jc w:val="both"/>
      </w:pPr>
      <w:r w:rsidRPr="003043AF">
        <w:t>4. Лицензионными требованиями и условиями при осуществлении охранной деятельности являются:</w:t>
      </w:r>
    </w:p>
    <w:p w:rsidR="009D7D64" w:rsidRDefault="004574E1" w:rsidP="009D7D64">
      <w:pPr>
        <w:pStyle w:val="formattext"/>
        <w:spacing w:before="0" w:beforeAutospacing="0" w:after="0" w:afterAutospacing="0"/>
        <w:ind w:firstLine="709"/>
        <w:jc w:val="both"/>
      </w:pPr>
      <w:r w:rsidRPr="003043AF">
        <w:t>а) наличие письменного договора с каждым клиентом, оформленного в соответствии с требованиями законодательства, регламентирующего охранную деятельность;</w:t>
      </w:r>
    </w:p>
    <w:p w:rsidR="009D7D64" w:rsidRDefault="004574E1" w:rsidP="009D7D64">
      <w:pPr>
        <w:pStyle w:val="formattext"/>
        <w:spacing w:before="0" w:beforeAutospacing="0" w:after="0" w:afterAutospacing="0"/>
        <w:ind w:firstLine="709"/>
        <w:jc w:val="both"/>
      </w:pPr>
      <w:r w:rsidRPr="003043AF">
        <w:t xml:space="preserve">б) наличие у работников лицензиата, осуществляющих охранные функции, квалификации, отвечающей требованиям </w:t>
      </w:r>
      <w:hyperlink r:id="rId8" w:history="1">
        <w:r w:rsidRPr="003043AF">
          <w:rPr>
            <w:rStyle w:val="a4"/>
            <w:color w:val="auto"/>
          </w:rPr>
          <w:t>Закона Российской Федерации "О частной детективной и охранной деятельности в Российской Федерации"</w:t>
        </w:r>
      </w:hyperlink>
      <w:r w:rsidRPr="003043AF">
        <w:t xml:space="preserve"> и подтвержденной удостоверениями охранника;</w:t>
      </w:r>
    </w:p>
    <w:p w:rsidR="004574E1" w:rsidRPr="003043AF" w:rsidRDefault="004574E1" w:rsidP="009D7D64">
      <w:pPr>
        <w:pStyle w:val="formattext"/>
        <w:spacing w:before="0" w:beforeAutospacing="0" w:after="0" w:afterAutospacing="0"/>
        <w:ind w:firstLine="709"/>
        <w:jc w:val="both"/>
      </w:pPr>
      <w:r w:rsidRPr="003043AF">
        <w:t>в) соблюдение лицензиатом требований нормативных правовых актов Российской Федерации, регламентирующих охранную деятельность, а также оборот оружия и специальных средств.</w:t>
      </w:r>
    </w:p>
    <w:p w:rsidR="009D7D64" w:rsidRDefault="004574E1" w:rsidP="009D7D64">
      <w:pPr>
        <w:pStyle w:val="formattext"/>
        <w:spacing w:before="0" w:beforeAutospacing="0" w:after="0" w:afterAutospacing="0"/>
        <w:ind w:firstLine="709"/>
        <w:jc w:val="both"/>
      </w:pPr>
      <w:r w:rsidRPr="003043AF">
        <w:t>5. Для получения лицензии соискатель лицензии представляет в лицензирующий орган следующие документы:</w:t>
      </w:r>
    </w:p>
    <w:p w:rsidR="009D7D64" w:rsidRDefault="004574E1" w:rsidP="009D7D64">
      <w:pPr>
        <w:pStyle w:val="formattext"/>
        <w:spacing w:before="0" w:beforeAutospacing="0" w:after="0" w:afterAutospacing="0"/>
        <w:ind w:firstLine="709"/>
        <w:jc w:val="both"/>
      </w:pPr>
      <w:r w:rsidRPr="009C211C">
        <w:t>а) заявление о предоставлении лицензии с указанием наименования, организационно-правовой формы юридического лица, места его нахождения, а также лицензируемой деятельности;</w:t>
      </w:r>
    </w:p>
    <w:p w:rsidR="009D7D64" w:rsidRDefault="004574E1" w:rsidP="009D7D64">
      <w:pPr>
        <w:pStyle w:val="formattext"/>
        <w:spacing w:before="0" w:beforeAutospacing="0" w:after="0" w:afterAutospacing="0"/>
        <w:ind w:firstLine="709"/>
        <w:jc w:val="both"/>
      </w:pPr>
      <w:r w:rsidRPr="009C211C">
        <w:t>б) копии учредительных документов и свидетельства о государственной регистрации соискателя лицензии в качестве юридического лица;</w:t>
      </w:r>
    </w:p>
    <w:p w:rsidR="009D7D64" w:rsidRDefault="004574E1" w:rsidP="009D7D64">
      <w:pPr>
        <w:pStyle w:val="formattext"/>
        <w:spacing w:before="0" w:beforeAutospacing="0" w:after="0" w:afterAutospacing="0"/>
        <w:ind w:firstLine="709"/>
        <w:jc w:val="both"/>
      </w:pPr>
      <w:r w:rsidRPr="009C211C">
        <w:t>в) копия свидетельства о постановке соискателя лицензии на учет в налоговом органе с указанием идентификационного номера налогоплательщика;</w:t>
      </w:r>
    </w:p>
    <w:p w:rsidR="009D7D64" w:rsidRDefault="004574E1" w:rsidP="009D7D64">
      <w:pPr>
        <w:pStyle w:val="formattext"/>
        <w:spacing w:before="0" w:beforeAutospacing="0" w:after="0" w:afterAutospacing="0"/>
        <w:ind w:firstLine="709"/>
        <w:jc w:val="both"/>
      </w:pPr>
      <w:r w:rsidRPr="009C211C">
        <w:t xml:space="preserve">г) документ, подтверждающий уплату государственной пошлины за предоставление лицензии (подпункт в редакции </w:t>
      </w:r>
      <w:hyperlink r:id="rId9" w:history="1">
        <w:r w:rsidRPr="009C211C">
          <w:rPr>
            <w:rStyle w:val="a4"/>
          </w:rPr>
          <w:t>постановления Правительства Российской Федерации от 24 сентября 2010 года N 749</w:t>
        </w:r>
      </w:hyperlink>
      <w:r w:rsidRPr="009C211C">
        <w:t>;</w:t>
      </w:r>
    </w:p>
    <w:p w:rsidR="004574E1" w:rsidRPr="009C211C" w:rsidRDefault="004574E1" w:rsidP="009D7D64">
      <w:pPr>
        <w:pStyle w:val="formattext"/>
        <w:spacing w:before="0" w:beforeAutospacing="0" w:after="0" w:afterAutospacing="0"/>
        <w:ind w:firstLine="709"/>
        <w:jc w:val="both"/>
      </w:pPr>
      <w:proofErr w:type="spellStart"/>
      <w:r w:rsidRPr="009C211C">
        <w:t>д</w:t>
      </w:r>
      <w:proofErr w:type="spellEnd"/>
      <w:r w:rsidRPr="009C211C">
        <w:t xml:space="preserve">) копии документов, подтверждающих наличие у руководителя охранной организации квалификации, соответствующей требованиям, предъявляемым </w:t>
      </w:r>
      <w:hyperlink r:id="rId10" w:history="1">
        <w:r w:rsidRPr="009C211C">
          <w:rPr>
            <w:rStyle w:val="a4"/>
          </w:rPr>
          <w:t>Законом Российской Федерации "О частной детективной и охранной деятельности в Российской Федерации"</w:t>
        </w:r>
      </w:hyperlink>
      <w:r w:rsidRPr="009C211C">
        <w:t>.</w:t>
      </w:r>
    </w:p>
    <w:p w:rsidR="004574E1" w:rsidRPr="009C211C" w:rsidRDefault="004574E1" w:rsidP="009D7D64">
      <w:pPr>
        <w:pStyle w:val="formattext"/>
        <w:spacing w:before="0" w:beforeAutospacing="0" w:after="0" w:afterAutospacing="0"/>
        <w:ind w:firstLine="709"/>
        <w:jc w:val="both"/>
      </w:pPr>
      <w:r w:rsidRPr="009C211C">
        <w:t>Копии документов, не заверенные нотариально, представляются с предъявлением оригинала.</w:t>
      </w:r>
      <w:r w:rsidRPr="009C211C">
        <w:br/>
      </w:r>
    </w:p>
    <w:p w:rsidR="004574E1" w:rsidRPr="009C211C" w:rsidRDefault="004574E1" w:rsidP="009D7D64">
      <w:pPr>
        <w:pStyle w:val="formattext"/>
        <w:spacing w:before="0" w:beforeAutospacing="0" w:after="0" w:afterAutospacing="0"/>
        <w:ind w:firstLine="709"/>
        <w:jc w:val="both"/>
      </w:pPr>
      <w:r w:rsidRPr="009C211C">
        <w:t>5</w:t>
      </w:r>
      <w:r w:rsidR="009D7D64">
        <w:t>.</w:t>
      </w:r>
      <w:r w:rsidRPr="009C211C">
        <w:t xml:space="preserve">1. </w:t>
      </w:r>
      <w:proofErr w:type="gramStart"/>
      <w:r w:rsidRPr="009C211C">
        <w:t xml:space="preserve">За предоставление лицензирующим органом лицензии, переоформление документа, подтверждающего наличие лицензии, выдачу дубликата документа, подтверждающего наличие лицензии, и продление срока действия лицензии уплачивается государственная пошлина в размерах и порядке, которые установлены законодательством Российской Федерации о налогах и сборах (пункт дополнительно включен </w:t>
      </w:r>
      <w:hyperlink r:id="rId11" w:history="1">
        <w:r w:rsidRPr="009C211C">
          <w:rPr>
            <w:rStyle w:val="a4"/>
          </w:rPr>
          <w:t>постановлением Правительства Российской Федерации от 24 сентября 2010 года N 749</w:t>
        </w:r>
      </w:hyperlink>
      <w:r w:rsidRPr="009C211C">
        <w:t>).</w:t>
      </w:r>
      <w:proofErr w:type="gramEnd"/>
    </w:p>
    <w:p w:rsidR="004574E1" w:rsidRPr="009C211C" w:rsidRDefault="004574E1" w:rsidP="009D7D64">
      <w:pPr>
        <w:pStyle w:val="formattext"/>
        <w:spacing w:before="0" w:beforeAutospacing="0" w:after="0" w:afterAutospacing="0"/>
        <w:ind w:firstLine="709"/>
        <w:jc w:val="both"/>
      </w:pPr>
      <w:r w:rsidRPr="009C211C">
        <w:t>6. Лицензирующий орган принимает решение о предоставлении или об отказе в предоставлении лицензии в срок, не превышающий 60 дней.</w:t>
      </w:r>
    </w:p>
    <w:p w:rsidR="009D7D64" w:rsidRDefault="004574E1" w:rsidP="009D7D64">
      <w:pPr>
        <w:pStyle w:val="formattext"/>
        <w:spacing w:before="0" w:beforeAutospacing="0" w:after="0" w:afterAutospacing="0"/>
        <w:ind w:firstLine="709"/>
        <w:jc w:val="both"/>
      </w:pPr>
      <w:r w:rsidRPr="009C211C">
        <w:t>7. Лицензирующий орган ведет реестр лицензий, в котором указываются:</w:t>
      </w:r>
    </w:p>
    <w:p w:rsidR="009D7D64" w:rsidRDefault="004574E1" w:rsidP="009D7D64">
      <w:pPr>
        <w:pStyle w:val="formattext"/>
        <w:spacing w:before="0" w:beforeAutospacing="0" w:after="0" w:afterAutospacing="0"/>
        <w:ind w:firstLine="709"/>
        <w:jc w:val="both"/>
      </w:pPr>
      <w:r w:rsidRPr="009C211C">
        <w:t>а) полное наименование лицензирующего органа;</w:t>
      </w:r>
    </w:p>
    <w:p w:rsidR="009D7D64" w:rsidRDefault="004574E1" w:rsidP="009D7D64">
      <w:pPr>
        <w:pStyle w:val="formattext"/>
        <w:spacing w:before="0" w:beforeAutospacing="0" w:after="0" w:afterAutospacing="0"/>
        <w:ind w:firstLine="709"/>
        <w:jc w:val="both"/>
      </w:pPr>
      <w:r w:rsidRPr="009C211C">
        <w:t xml:space="preserve">б) полное наименование, организационно-правовая форма и место нахождения лицензиата, его код по </w:t>
      </w:r>
      <w:hyperlink r:id="rId12" w:history="1">
        <w:r w:rsidRPr="009C211C">
          <w:rPr>
            <w:rStyle w:val="a4"/>
          </w:rPr>
          <w:t>Общероссийскому классификатору предприятий и организаций</w:t>
        </w:r>
      </w:hyperlink>
      <w:r w:rsidRPr="009C211C">
        <w:t>, идентификационный номер налогоплательщика;</w:t>
      </w:r>
    </w:p>
    <w:p w:rsidR="009D7D64" w:rsidRDefault="004574E1" w:rsidP="009D7D64">
      <w:pPr>
        <w:pStyle w:val="formattext"/>
        <w:spacing w:before="0" w:beforeAutospacing="0" w:after="0" w:afterAutospacing="0"/>
        <w:ind w:firstLine="709"/>
        <w:jc w:val="both"/>
      </w:pPr>
      <w:r w:rsidRPr="009C211C">
        <w:t>в) сведения об учредителях юридического лица;</w:t>
      </w:r>
    </w:p>
    <w:p w:rsidR="009D7D64" w:rsidRDefault="004574E1" w:rsidP="009D7D64">
      <w:pPr>
        <w:pStyle w:val="formattext"/>
        <w:spacing w:before="0" w:beforeAutospacing="0" w:after="0" w:afterAutospacing="0"/>
        <w:ind w:firstLine="709"/>
        <w:jc w:val="both"/>
      </w:pPr>
      <w:r w:rsidRPr="009C211C">
        <w:t>г) дата принятия решения о предоставлении лицензии, ее номер и срок действия;</w:t>
      </w:r>
    </w:p>
    <w:p w:rsidR="009D7D64" w:rsidRDefault="004574E1" w:rsidP="009D7D64">
      <w:pPr>
        <w:pStyle w:val="formattext"/>
        <w:spacing w:before="0" w:beforeAutospacing="0" w:after="0" w:afterAutospacing="0"/>
        <w:ind w:firstLine="709"/>
        <w:jc w:val="both"/>
      </w:pPr>
      <w:proofErr w:type="spellStart"/>
      <w:r w:rsidRPr="009C211C">
        <w:t>д</w:t>
      </w:r>
      <w:proofErr w:type="spellEnd"/>
      <w:r w:rsidRPr="009C211C">
        <w:t>) лицензируемая деятельность;</w:t>
      </w:r>
    </w:p>
    <w:p w:rsidR="009D7D64" w:rsidRDefault="004574E1" w:rsidP="009D7D64">
      <w:pPr>
        <w:pStyle w:val="formattext"/>
        <w:spacing w:before="0" w:beforeAutospacing="0" w:after="0" w:afterAutospacing="0"/>
        <w:ind w:firstLine="709"/>
        <w:jc w:val="both"/>
      </w:pPr>
      <w:r w:rsidRPr="009C211C">
        <w:t>е) сведения о регистрации лицензии в реестре лицензий;</w:t>
      </w:r>
    </w:p>
    <w:p w:rsidR="009D7D64" w:rsidRDefault="004574E1" w:rsidP="009D7D64">
      <w:pPr>
        <w:pStyle w:val="formattext"/>
        <w:spacing w:before="0" w:beforeAutospacing="0" w:after="0" w:afterAutospacing="0"/>
        <w:ind w:firstLine="709"/>
        <w:jc w:val="both"/>
      </w:pPr>
      <w:r w:rsidRPr="009C211C">
        <w:t>ж) основание и даты приостановления и возобновления действия лицензии;</w:t>
      </w:r>
    </w:p>
    <w:p w:rsidR="004574E1" w:rsidRPr="009C211C" w:rsidRDefault="004574E1" w:rsidP="009D7D64">
      <w:pPr>
        <w:pStyle w:val="formattext"/>
        <w:spacing w:before="0" w:beforeAutospacing="0" w:after="0" w:afterAutospacing="0"/>
        <w:ind w:firstLine="709"/>
        <w:jc w:val="both"/>
      </w:pPr>
      <w:proofErr w:type="spellStart"/>
      <w:r w:rsidRPr="009C211C">
        <w:lastRenderedPageBreak/>
        <w:t>з</w:t>
      </w:r>
      <w:proofErr w:type="spellEnd"/>
      <w:r w:rsidRPr="009C211C">
        <w:t>) основание и дата аннулирования лицензии.</w:t>
      </w:r>
    </w:p>
    <w:p w:rsidR="009D7D64" w:rsidRDefault="004574E1" w:rsidP="009D7D64">
      <w:pPr>
        <w:pStyle w:val="formattext"/>
        <w:spacing w:before="0" w:beforeAutospacing="0" w:after="0" w:afterAutospacing="0"/>
        <w:ind w:firstLine="709"/>
        <w:jc w:val="both"/>
      </w:pPr>
      <w:r w:rsidRPr="009C211C">
        <w:t xml:space="preserve">8. В целях </w:t>
      </w:r>
      <w:proofErr w:type="gramStart"/>
      <w:r w:rsidRPr="009C211C">
        <w:t>контроля за</w:t>
      </w:r>
      <w:proofErr w:type="gramEnd"/>
      <w:r w:rsidRPr="009C211C">
        <w:t xml:space="preserve"> соблюдением лицензиатом лицензионных требований и условий лицензирующий орган проводит плановые и внеплановые проверки.</w:t>
      </w:r>
    </w:p>
    <w:p w:rsidR="009D7D64" w:rsidRDefault="004574E1" w:rsidP="009D7D64">
      <w:pPr>
        <w:pStyle w:val="formattext"/>
        <w:spacing w:before="0" w:beforeAutospacing="0" w:after="0" w:afterAutospacing="0"/>
        <w:ind w:firstLine="709"/>
        <w:jc w:val="both"/>
      </w:pPr>
      <w:r w:rsidRPr="009C211C">
        <w:t>Плановая проверка лицензиата может проводиться не чаще одного раза в 2 года, а ее продолжительность не должна превышать 5 дней. О проведении плановой проверки лицензиат извещается не менее чем за 3 дня.</w:t>
      </w:r>
    </w:p>
    <w:p w:rsidR="009D7D64" w:rsidRDefault="004574E1" w:rsidP="009D7D64">
      <w:pPr>
        <w:pStyle w:val="formattext"/>
        <w:spacing w:before="0" w:beforeAutospacing="0" w:after="0" w:afterAutospacing="0"/>
        <w:ind w:firstLine="709"/>
        <w:jc w:val="both"/>
      </w:pPr>
      <w:r w:rsidRPr="009C211C">
        <w:t>Проверка наличия, организации хранения и учета лицензиатом оружия, патронов и специальных сре</w:t>
      </w:r>
      <w:proofErr w:type="gramStart"/>
      <w:r w:rsidRPr="009C211C">
        <w:t>дств пр</w:t>
      </w:r>
      <w:proofErr w:type="gramEnd"/>
      <w:r w:rsidRPr="009C211C">
        <w:t>оводится в соответствии с законодательством Российской Федерации, регламентирующим оборот оружия и специальных средств.</w:t>
      </w:r>
    </w:p>
    <w:p w:rsidR="009D7D64" w:rsidRDefault="004574E1" w:rsidP="009D7D64">
      <w:pPr>
        <w:pStyle w:val="formattext"/>
        <w:spacing w:before="0" w:beforeAutospacing="0" w:after="0" w:afterAutospacing="0"/>
        <w:ind w:firstLine="709"/>
        <w:jc w:val="both"/>
      </w:pPr>
      <w:r w:rsidRPr="009C211C">
        <w:t>Внеплановой проверке подлежит деятельность лицензиата, если в результате проведения плановой проверки были выявлены нарушения лицензионных требований и условий.</w:t>
      </w:r>
    </w:p>
    <w:p w:rsidR="009D7D64" w:rsidRDefault="004574E1" w:rsidP="009D7D64">
      <w:pPr>
        <w:pStyle w:val="formattext"/>
        <w:spacing w:before="0" w:beforeAutospacing="0" w:after="0" w:afterAutospacing="0"/>
        <w:ind w:firstLine="709"/>
        <w:jc w:val="both"/>
      </w:pPr>
      <w:r w:rsidRPr="009C211C">
        <w:t>Внеплановая проверка проводится также в случае:</w:t>
      </w:r>
    </w:p>
    <w:p w:rsidR="009D7D64" w:rsidRDefault="004574E1" w:rsidP="009D7D64">
      <w:pPr>
        <w:pStyle w:val="formattext"/>
        <w:spacing w:before="0" w:beforeAutospacing="0" w:after="0" w:afterAutospacing="0"/>
        <w:ind w:firstLine="709"/>
        <w:jc w:val="both"/>
      </w:pPr>
      <w:r w:rsidRPr="009C211C">
        <w:t>получения от органов государственной власти и контроля (надзора) информации о нарушении лицензиатом лицензионных требований и условий;</w:t>
      </w:r>
    </w:p>
    <w:p w:rsidR="004574E1" w:rsidRPr="009C211C" w:rsidRDefault="004574E1" w:rsidP="009D7D64">
      <w:pPr>
        <w:pStyle w:val="formattext"/>
        <w:spacing w:before="0" w:beforeAutospacing="0" w:after="0" w:afterAutospacing="0"/>
        <w:ind w:firstLine="709"/>
        <w:jc w:val="both"/>
      </w:pPr>
      <w:r w:rsidRPr="009C211C">
        <w:t>обращения граждан, юридических лиц и индивидуальных предпринимателей с жалобами на нарушение их прав и законных интересов действиями (бездействием) лицензиата, а также получения иной информации, подтверждаемой документами и другими доказательствами, свидетельствующими о наличии признаков такого нарушения.</w:t>
      </w:r>
    </w:p>
    <w:p w:rsidR="004574E1" w:rsidRPr="009C211C" w:rsidRDefault="004574E1" w:rsidP="009D7D64">
      <w:pPr>
        <w:pStyle w:val="formattext"/>
        <w:spacing w:before="0" w:beforeAutospacing="0" w:after="0" w:afterAutospacing="0"/>
        <w:ind w:firstLine="709"/>
        <w:jc w:val="both"/>
      </w:pPr>
      <w:r w:rsidRPr="009C211C">
        <w:t>9. При проведении проверки лицензиат в соответствии с законодательством Российской Федерации и настоящим Положением обязан представить необходимые объяснения и документы.</w:t>
      </w:r>
    </w:p>
    <w:p w:rsidR="009D7D64" w:rsidRDefault="004574E1" w:rsidP="009D7D64">
      <w:pPr>
        <w:pStyle w:val="formattext"/>
        <w:spacing w:before="0" w:beforeAutospacing="0" w:after="0" w:afterAutospacing="0"/>
        <w:ind w:firstLine="709"/>
        <w:jc w:val="both"/>
      </w:pPr>
      <w:r w:rsidRPr="009C211C">
        <w:t>10. По результатам проверки составляется акт в 2 экземплярах, один из которых вручается лицензиату. В случае выявления нарушений лицензионных требований и условий в акте указывается, какие именно требования и условия нарушены, и устанавливается срок их устранения.</w:t>
      </w:r>
    </w:p>
    <w:p w:rsidR="009D7D64" w:rsidRDefault="004574E1" w:rsidP="009D7D64">
      <w:pPr>
        <w:pStyle w:val="formattext"/>
        <w:spacing w:before="0" w:beforeAutospacing="0" w:after="0" w:afterAutospacing="0"/>
        <w:ind w:firstLine="709"/>
        <w:jc w:val="both"/>
      </w:pPr>
      <w:r w:rsidRPr="009C211C">
        <w:t>В зависимости от характера нарушения лицензирующий орган вправе вынести предупреждение лицензиату либо приостановить действие лицензии до устранения выявленных нарушений.</w:t>
      </w:r>
    </w:p>
    <w:p w:rsidR="004574E1" w:rsidRPr="009C211C" w:rsidRDefault="004574E1" w:rsidP="009D7D64">
      <w:pPr>
        <w:pStyle w:val="formattext"/>
        <w:spacing w:before="0" w:beforeAutospacing="0" w:after="0" w:afterAutospacing="0"/>
        <w:ind w:firstLine="709"/>
        <w:jc w:val="both"/>
      </w:pPr>
      <w:r w:rsidRPr="009C211C">
        <w:t>Лицензиат в течение установленного срока должен устранить выявленные при проведении проверки нарушения и известить об этом в письменной форме орган, проводивший проверку.</w:t>
      </w:r>
    </w:p>
    <w:p w:rsidR="004574E1" w:rsidRPr="009C211C" w:rsidRDefault="004574E1" w:rsidP="009D7D64">
      <w:pPr>
        <w:pStyle w:val="formattext"/>
        <w:spacing w:before="0" w:beforeAutospacing="0" w:after="0" w:afterAutospacing="0"/>
        <w:ind w:firstLine="709"/>
        <w:jc w:val="both"/>
      </w:pPr>
      <w:r w:rsidRPr="009C211C">
        <w:t>11. В случае изменения места нахождения либо замены руководителя охранной организации лицензиат обязан в 5-дневный срок письменно уведомить об этом орган внутренних дел по месту нахождения учетного дела.</w:t>
      </w:r>
    </w:p>
    <w:p w:rsidR="004574E1" w:rsidRPr="009C211C" w:rsidRDefault="004574E1" w:rsidP="009D7D64">
      <w:pPr>
        <w:pStyle w:val="formattext"/>
        <w:spacing w:before="0" w:beforeAutospacing="0" w:after="0" w:afterAutospacing="0"/>
        <w:ind w:firstLine="709"/>
        <w:jc w:val="both"/>
      </w:pPr>
      <w:r w:rsidRPr="009C211C">
        <w:t>12. О начале и об окончании оказания услуг по охране имущества лицензиат обязан в 5-дневный срок в письменной форме уведомить органы внутренних дел по месту нахождения учетного дела и по месту охраны имущества, а при его транспортировке - орган внутренних дел по месту нахождения учетного дела.</w:t>
      </w:r>
    </w:p>
    <w:p w:rsidR="009D7D64" w:rsidRDefault="004574E1" w:rsidP="009D7D64">
      <w:pPr>
        <w:pStyle w:val="formattext"/>
        <w:spacing w:before="0" w:beforeAutospacing="0" w:after="0" w:afterAutospacing="0"/>
        <w:ind w:firstLine="709"/>
        <w:jc w:val="both"/>
      </w:pPr>
      <w:r w:rsidRPr="009C211C">
        <w:t>13. В случае принятия лицензирующим органом решения о приостановлении действия лицензии, ликвидации юридического лица или добровольного отказа лицензиата от лицензии лицензиат обязан в 5-дневный срок после получения уведомления о приостановлении действия лицензии, принятии решения о ликвидации юридического лица или добровольного отказа от лицензии сдать в лицензирующий орган лицензию и удостоверения охранника.</w:t>
      </w:r>
    </w:p>
    <w:p w:rsidR="00A66F17" w:rsidRDefault="004574E1" w:rsidP="00A66F17">
      <w:pPr>
        <w:pStyle w:val="formattext"/>
        <w:spacing w:before="0" w:beforeAutospacing="0" w:after="0" w:afterAutospacing="0"/>
        <w:ind w:firstLine="709"/>
        <w:jc w:val="both"/>
      </w:pPr>
      <w:r w:rsidRPr="009C211C">
        <w:t>В случае принятия решения о возобновлении действия лицензии указанные документы подлежат возврату в течение 3 дней после принятия такого решения.</w:t>
      </w:r>
    </w:p>
    <w:p w:rsidR="004574E1" w:rsidRPr="00A66F17" w:rsidRDefault="004574E1" w:rsidP="00A66F17">
      <w:pPr>
        <w:pStyle w:val="formattext"/>
        <w:spacing w:before="0" w:beforeAutospacing="0" w:after="0" w:afterAutospacing="0"/>
        <w:ind w:firstLine="709"/>
        <w:jc w:val="center"/>
        <w:rPr>
          <w:b/>
        </w:rPr>
      </w:pPr>
      <w:r w:rsidRPr="009C211C">
        <w:br/>
      </w:r>
      <w:r w:rsidR="00A66F17" w:rsidRPr="00A66F17">
        <w:rPr>
          <w:b/>
        </w:rPr>
        <w:t>Ограничения в деятельности частных охранных организаций</w:t>
      </w:r>
    </w:p>
    <w:p w:rsidR="00A85BD9" w:rsidRPr="009C211C" w:rsidRDefault="00A85BD9" w:rsidP="009C211C">
      <w:pPr>
        <w:pStyle w:val="a3"/>
        <w:spacing w:before="0" w:beforeAutospacing="0" w:after="0" w:afterAutospacing="0"/>
        <w:ind w:firstLine="709"/>
        <w:jc w:val="both"/>
        <w:rPr>
          <w:color w:val="000000"/>
        </w:rPr>
      </w:pPr>
      <w:r w:rsidRPr="009C211C">
        <w:rPr>
          <w:color w:val="000000"/>
        </w:rPr>
        <w:t xml:space="preserve">В соответствии со ст. 20 Закона «О частной детективной и охранной деятельности в Российской Федерации» контроль за частной детективной и охранной деятельностью на территории Российской Федерации осуществляют органы внутренних дел. Основными </w:t>
      </w:r>
      <w:r w:rsidRPr="009C211C">
        <w:rPr>
          <w:color w:val="000000"/>
        </w:rPr>
        <w:lastRenderedPageBreak/>
        <w:t>задачами при осуществлении данного контроля следует считать: обеспечение лицензирования предприятий, организаций и физических лиц в строгом соответствии с законодательством; обеспечение неукоснительного соблюдения порядка приобретения, учета, хранения огнестрельного оружия и специальных средств охранными предприятиями и их персоналом; проведение целенаправленных мероприятий по выявлению и пресечению незаконно действующих охранных структур и принятию мер к их ликвидации как потенциальных очагов формирования преступных группировок; и др.</w:t>
      </w:r>
    </w:p>
    <w:p w:rsidR="00A85BD9" w:rsidRPr="009C211C" w:rsidRDefault="00A85BD9" w:rsidP="009C211C">
      <w:pPr>
        <w:pStyle w:val="a3"/>
        <w:spacing w:before="0" w:beforeAutospacing="0" w:after="0" w:afterAutospacing="0"/>
        <w:ind w:firstLine="709"/>
        <w:jc w:val="both"/>
        <w:rPr>
          <w:color w:val="000000"/>
        </w:rPr>
      </w:pPr>
      <w:r w:rsidRPr="009C211C">
        <w:rPr>
          <w:color w:val="000000"/>
        </w:rPr>
        <w:t xml:space="preserve">В любом случае контроль органов внутренних дел за частной детективной и охранной деятельностью может дать положительные результаты только при комплексном подходе к осуществлению контроля. В </w:t>
      </w:r>
      <w:proofErr w:type="gramStart"/>
      <w:r w:rsidRPr="009C211C">
        <w:rPr>
          <w:color w:val="000000"/>
        </w:rPr>
        <w:t>связи</w:t>
      </w:r>
      <w:proofErr w:type="gramEnd"/>
      <w:r w:rsidRPr="009C211C">
        <w:rPr>
          <w:color w:val="000000"/>
        </w:rPr>
        <w:t xml:space="preserve"> с чем возникает потребность в детальной разработке вопросов организации деятельности ОВД по контролю за частной детективной и охранной деятельностью.</w:t>
      </w: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b/>
          <w:color w:val="000000"/>
          <w:sz w:val="24"/>
          <w:szCs w:val="24"/>
        </w:rPr>
      </w:pPr>
      <w:proofErr w:type="gramStart"/>
      <w:r w:rsidRPr="009C211C">
        <w:rPr>
          <w:rFonts w:ascii="Times New Roman" w:hAnsi="Times New Roman" w:cs="Times New Roman"/>
          <w:b/>
          <w:color w:val="000000"/>
          <w:sz w:val="24"/>
          <w:szCs w:val="24"/>
        </w:rPr>
        <w:t>Контроль за</w:t>
      </w:r>
      <w:proofErr w:type="gramEnd"/>
      <w:r w:rsidRPr="009C211C">
        <w:rPr>
          <w:rFonts w:ascii="Times New Roman" w:hAnsi="Times New Roman" w:cs="Times New Roman"/>
          <w:b/>
          <w:color w:val="000000"/>
          <w:sz w:val="24"/>
          <w:szCs w:val="24"/>
        </w:rPr>
        <w:t xml:space="preserve"> соблюдением порядка осуществления частной детективной и охранной деятельности</w:t>
      </w: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После получения лицензии на осуществление частной детективной и охранной деятельности, физическое или юридическое лицо становится объектом контроля со стороны компетентных государственных органов, главная цель которого заключается в обеспечении безопасности личности, общества и государства в сфере функционирования разрешительной системы. Контроль в рассматриваемой сфере является некой гарантией законности и правопорядка; посредством контрольных мероприятий осуществляется предупреждение и пресечение правонарушений со стороны сотрудников и предприятий, осуществляющих частную детективную и охранную деятельность</w:t>
      </w:r>
      <w:r w:rsidRPr="009C211C">
        <w:rPr>
          <w:rStyle w:val="ab"/>
          <w:rFonts w:ascii="Times New Roman" w:hAnsi="Times New Roman"/>
          <w:color w:val="000000"/>
          <w:sz w:val="24"/>
          <w:szCs w:val="24"/>
        </w:rPr>
        <w:footnoteReference w:id="1"/>
      </w:r>
      <w:r w:rsidRPr="009C211C">
        <w:rPr>
          <w:rFonts w:ascii="Times New Roman" w:hAnsi="Times New Roman" w:cs="Times New Roman"/>
          <w:color w:val="000000"/>
          <w:sz w:val="24"/>
          <w:szCs w:val="24"/>
        </w:rPr>
        <w:t>.</w:t>
      </w:r>
    </w:p>
    <w:p w:rsidR="00A85BD9" w:rsidRPr="009C211C" w:rsidRDefault="00A85BD9" w:rsidP="008825B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9C211C">
        <w:rPr>
          <w:rFonts w:ascii="Times New Roman" w:hAnsi="Times New Roman" w:cs="Times New Roman"/>
          <w:color w:val="000000"/>
          <w:sz w:val="24"/>
          <w:szCs w:val="24"/>
        </w:rPr>
        <w:t xml:space="preserve">Согласно ст. 20 Закона «О частной детективной и охранной деятельности в Российской Федерации» контроль за частной детективной и охранной деятельностью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w:t>
      </w: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9C211C">
        <w:rPr>
          <w:rFonts w:ascii="Times New Roman" w:hAnsi="Times New Roman" w:cs="Times New Roman"/>
          <w:color w:val="000000"/>
          <w:sz w:val="24"/>
          <w:szCs w:val="24"/>
          <w:lang w:eastAsia="ru-RU"/>
        </w:rPr>
        <w:t>Основными задачами контроля за частной детективной и охранной деятельностью следует считать:</w:t>
      </w:r>
    </w:p>
    <w:p w:rsidR="00A85BD9" w:rsidRPr="009C211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lang w:eastAsia="ru-RU"/>
        </w:rPr>
        <w:t>обеспечение неукоснительного с</w:t>
      </w:r>
      <w:r w:rsidRPr="009C211C">
        <w:rPr>
          <w:rFonts w:ascii="Times New Roman" w:hAnsi="Times New Roman" w:cs="Times New Roman"/>
          <w:color w:val="000000"/>
          <w:sz w:val="24"/>
          <w:szCs w:val="24"/>
        </w:rPr>
        <w:t>облюдения порядка приобретения, учета, хранения огнестрельного оружия и специальных средств охранными предприятиями и их персоналом;</w:t>
      </w:r>
    </w:p>
    <w:p w:rsidR="00A85BD9" w:rsidRPr="009C211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проведение целенаправленных мероприятий по выявлению и пресечению незаконно действующих охранных структур и принятию мер к их ликвидации как потенциальных очагов формирования преступных группировок;</w:t>
      </w:r>
    </w:p>
    <w:p w:rsidR="00A85BD9" w:rsidRPr="009C211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выявление нарушений при подготовке кадров для частных детективных и охранных структур негосударственными образовательными учреждениями, в то числе при проведении огневой подготовки;</w:t>
      </w:r>
    </w:p>
    <w:p w:rsidR="00A85BD9" w:rsidRPr="009C211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9C211C">
        <w:rPr>
          <w:rFonts w:ascii="Times New Roman" w:hAnsi="Times New Roman" w:cs="Times New Roman"/>
          <w:color w:val="000000"/>
          <w:sz w:val="24"/>
          <w:szCs w:val="24"/>
        </w:rPr>
        <w:t>проверка соответствия частной детективной и охранной деятельности, осуществляемой ее субъектами, видам этой деятельности, установленным статьей 3 и соблюдения требований статьи 7 Закона «О частной детективной и охранной деятельности в Российской Федерации»;</w:t>
      </w:r>
      <w:proofErr w:type="gramEnd"/>
    </w:p>
    <w:p w:rsidR="008825B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825BC">
        <w:rPr>
          <w:rFonts w:ascii="Times New Roman" w:hAnsi="Times New Roman" w:cs="Times New Roman"/>
          <w:color w:val="000000"/>
          <w:sz w:val="24"/>
          <w:szCs w:val="24"/>
        </w:rPr>
        <w:t>выявление нарушений законодательных, иных правовых актов при заключении договоров между частными детективными и охранными предприятиями (объединениями) и клиентами;</w:t>
      </w:r>
    </w:p>
    <w:p w:rsidR="00A85BD9" w:rsidRPr="008825BC" w:rsidRDefault="00A85BD9" w:rsidP="009C211C">
      <w:pPr>
        <w:numPr>
          <w:ilvl w:val="0"/>
          <w:numId w:val="24"/>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825BC">
        <w:rPr>
          <w:rFonts w:ascii="Times New Roman" w:hAnsi="Times New Roman" w:cs="Times New Roman"/>
          <w:color w:val="000000"/>
          <w:sz w:val="24"/>
          <w:szCs w:val="24"/>
        </w:rPr>
        <w:lastRenderedPageBreak/>
        <w:t>периодическая проверка работников предприятий, организаций и учреждений с особыми уставными задачами на пригодность к действиям, связанным с применением огнестрельного оружия и специальных средств</w:t>
      </w:r>
      <w:r w:rsidRPr="009C211C">
        <w:rPr>
          <w:rStyle w:val="ab"/>
          <w:rFonts w:ascii="Times New Roman" w:hAnsi="Times New Roman"/>
          <w:color w:val="000000"/>
          <w:sz w:val="24"/>
          <w:szCs w:val="24"/>
        </w:rPr>
        <w:footnoteReference w:id="2"/>
      </w:r>
      <w:r w:rsidRPr="008825BC">
        <w:rPr>
          <w:rFonts w:ascii="Times New Roman" w:hAnsi="Times New Roman" w:cs="Times New Roman"/>
          <w:color w:val="000000"/>
          <w:sz w:val="24"/>
          <w:szCs w:val="24"/>
        </w:rPr>
        <w:t>.</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Сам контрольный процесс слагается из следующих стадий:</w:t>
      </w:r>
    </w:p>
    <w:p w:rsidR="00A85BD9" w:rsidRPr="009C211C" w:rsidRDefault="00A85BD9" w:rsidP="009C211C">
      <w:pPr>
        <w:numPr>
          <w:ilvl w:val="0"/>
          <w:numId w:val="22"/>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выбор объекта контроля и способов его осуществления;</w:t>
      </w:r>
    </w:p>
    <w:p w:rsidR="00A85BD9" w:rsidRPr="009C211C" w:rsidRDefault="00A85BD9" w:rsidP="009C211C">
      <w:pPr>
        <w:numPr>
          <w:ilvl w:val="0"/>
          <w:numId w:val="22"/>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наблюдение и проверка с целью выявления фактического состояния дел;</w:t>
      </w:r>
    </w:p>
    <w:p w:rsidR="00A85BD9" w:rsidRPr="009C211C" w:rsidRDefault="00A85BD9" w:rsidP="009C211C">
      <w:pPr>
        <w:numPr>
          <w:ilvl w:val="0"/>
          <w:numId w:val="22"/>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анализ и оценка допущенных несоответствий и нарушений;</w:t>
      </w:r>
    </w:p>
    <w:p w:rsidR="00A85BD9" w:rsidRPr="009C211C" w:rsidRDefault="00A85BD9" w:rsidP="009C211C">
      <w:pPr>
        <w:numPr>
          <w:ilvl w:val="0"/>
          <w:numId w:val="22"/>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выработка и принятие решений, рекомендаций по устранению выявленных недостатков, нарушений законов и подзаконных актов;</w:t>
      </w:r>
    </w:p>
    <w:p w:rsidR="00A85BD9" w:rsidRPr="009C211C" w:rsidRDefault="00A85BD9" w:rsidP="009C211C">
      <w:pPr>
        <w:numPr>
          <w:ilvl w:val="0"/>
          <w:numId w:val="22"/>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исполнение принятого решения и его проверка</w:t>
      </w:r>
      <w:r w:rsidRPr="009C211C">
        <w:rPr>
          <w:rStyle w:val="ab"/>
          <w:rFonts w:ascii="Times New Roman" w:hAnsi="Times New Roman"/>
          <w:color w:val="000000"/>
          <w:sz w:val="24"/>
          <w:szCs w:val="24"/>
        </w:rPr>
        <w:footnoteReference w:id="3"/>
      </w:r>
      <w:r w:rsidRPr="009C211C">
        <w:rPr>
          <w:rFonts w:ascii="Times New Roman" w:hAnsi="Times New Roman" w:cs="Times New Roman"/>
          <w:color w:val="000000"/>
          <w:sz w:val="24"/>
          <w:szCs w:val="24"/>
        </w:rPr>
        <w:t>.</w:t>
      </w:r>
    </w:p>
    <w:p w:rsidR="00A85BD9" w:rsidRPr="009C211C" w:rsidRDefault="00A85BD9" w:rsidP="009C211C">
      <w:pPr>
        <w:tabs>
          <w:tab w:val="left" w:pos="142"/>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Что касается самого контроля, то он может быть:</w:t>
      </w:r>
    </w:p>
    <w:p w:rsidR="00A85BD9" w:rsidRPr="009C211C" w:rsidRDefault="00A85BD9" w:rsidP="009C211C">
      <w:pPr>
        <w:numPr>
          <w:ilvl w:val="0"/>
          <w:numId w:val="25"/>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текущим. </w:t>
      </w:r>
      <w:proofErr w:type="gramStart"/>
      <w:r w:rsidRPr="009C211C">
        <w:rPr>
          <w:rFonts w:ascii="Times New Roman" w:hAnsi="Times New Roman" w:cs="Times New Roman"/>
          <w:color w:val="000000"/>
          <w:sz w:val="24"/>
          <w:szCs w:val="24"/>
        </w:rPr>
        <w:t>Предусмотренный</w:t>
      </w:r>
      <w:proofErr w:type="gramEnd"/>
      <w:r w:rsidRPr="009C211C">
        <w:rPr>
          <w:rFonts w:ascii="Times New Roman" w:hAnsi="Times New Roman" w:cs="Times New Roman"/>
          <w:color w:val="000000"/>
          <w:sz w:val="24"/>
          <w:szCs w:val="24"/>
        </w:rPr>
        <w:t xml:space="preserve"> планами соответствующего подразделения милиции общественной безопасности, лицензирующею частную правоохранную деятельность. Его цель в установлении соответствия работы </w:t>
      </w:r>
      <w:proofErr w:type="gramStart"/>
      <w:r w:rsidRPr="009C211C">
        <w:rPr>
          <w:rFonts w:ascii="Times New Roman" w:hAnsi="Times New Roman" w:cs="Times New Roman"/>
          <w:color w:val="000000"/>
          <w:sz w:val="24"/>
          <w:szCs w:val="24"/>
        </w:rPr>
        <w:t>конкретною</w:t>
      </w:r>
      <w:proofErr w:type="gramEnd"/>
      <w:r w:rsidRPr="009C211C">
        <w:rPr>
          <w:rFonts w:ascii="Times New Roman" w:hAnsi="Times New Roman" w:cs="Times New Roman"/>
          <w:color w:val="000000"/>
          <w:sz w:val="24"/>
          <w:szCs w:val="24"/>
        </w:rPr>
        <w:t xml:space="preserve"> субъекта частной правоохраны правилам, предусмотренным российским законодательством. В ходе такой проверки может, например, устанавливаться соблюдение порядка приобретения, учета, хранения, ношения и использования специальных средств, огнестрельного оружия и др.</w:t>
      </w:r>
    </w:p>
    <w:p w:rsidR="00A85BD9" w:rsidRPr="009C211C" w:rsidRDefault="00A85BD9" w:rsidP="009C211C">
      <w:pPr>
        <w:numPr>
          <w:ilvl w:val="0"/>
          <w:numId w:val="25"/>
        </w:numPr>
        <w:tabs>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внезапный. Это возможно в тех ситуациях, когда сотрудник милиции получает от компетентного руководителя указание изучить определенный аспект в деятельности конкретной частной правоохранительной структуры или проверить достоверность информации, имеющейся в жалобе гражданина, в материалах налоговой инспекции и других контролирующих органов, выявивших нарушение</w:t>
      </w:r>
      <w:r w:rsidRPr="009C211C">
        <w:rPr>
          <w:rStyle w:val="ab"/>
          <w:rFonts w:ascii="Times New Roman" w:hAnsi="Times New Roman"/>
          <w:color w:val="000000"/>
          <w:sz w:val="24"/>
          <w:szCs w:val="24"/>
        </w:rPr>
        <w:footnoteReference w:id="4"/>
      </w:r>
      <w:r w:rsidRPr="009C211C">
        <w:rPr>
          <w:rFonts w:ascii="Times New Roman" w:hAnsi="Times New Roman" w:cs="Times New Roman"/>
          <w:color w:val="000000"/>
          <w:sz w:val="24"/>
          <w:szCs w:val="24"/>
        </w:rPr>
        <w:t>.</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При этом в целях качественного осуществления контроля, прежде чем проводить проверку объекта, необходимо предварительно ознакомиться с материалами предыдущих проверок по данному объекту, обратив внимание на его особенности, а также ранее вскрытые нарушения, предложения и меры по их устранению</w:t>
      </w:r>
      <w:r w:rsidRPr="009C211C">
        <w:rPr>
          <w:rStyle w:val="ab"/>
          <w:rFonts w:ascii="Times New Roman" w:hAnsi="Times New Roman"/>
          <w:color w:val="000000"/>
          <w:sz w:val="24"/>
          <w:szCs w:val="24"/>
        </w:rPr>
        <w:footnoteReference w:id="5"/>
      </w:r>
      <w:r w:rsidRPr="009C211C">
        <w:rPr>
          <w:rFonts w:ascii="Times New Roman" w:hAnsi="Times New Roman" w:cs="Times New Roman"/>
          <w:color w:val="000000"/>
          <w:sz w:val="24"/>
          <w:szCs w:val="24"/>
        </w:rPr>
        <w:t>.</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В том случае, когда объектом контроля является частное охранное предприятие, то при его проверке устанавливается наличие устава и факта его регистрации в регистрационной палате местной администрации, а также свидетельство о государственной регистрации. У руководителя этого коммерческо-сервисного предприятия и частных охранников </w:t>
      </w:r>
      <w:proofErr w:type="spellStart"/>
      <w:r w:rsidRPr="009C211C">
        <w:rPr>
          <w:rFonts w:ascii="Times New Roman" w:hAnsi="Times New Roman" w:cs="Times New Roman"/>
          <w:color w:val="000000"/>
          <w:sz w:val="24"/>
          <w:szCs w:val="24"/>
        </w:rPr>
        <w:t>истребуются</w:t>
      </w:r>
      <w:proofErr w:type="spellEnd"/>
      <w:r w:rsidRPr="009C211C">
        <w:rPr>
          <w:rFonts w:ascii="Times New Roman" w:hAnsi="Times New Roman" w:cs="Times New Roman"/>
          <w:color w:val="000000"/>
          <w:sz w:val="24"/>
          <w:szCs w:val="24"/>
        </w:rPr>
        <w:t xml:space="preserve"> лицензии (персональные) на занятие частной охранной деятельностью и удостоверение их личности. При этом определяется соответствие этих документов установленным для них стандартным образцам.</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Помимо этого </w:t>
      </w:r>
      <w:proofErr w:type="spellStart"/>
      <w:r w:rsidRPr="009C211C">
        <w:rPr>
          <w:rFonts w:ascii="Times New Roman" w:hAnsi="Times New Roman" w:cs="Times New Roman"/>
          <w:color w:val="000000"/>
          <w:sz w:val="24"/>
          <w:szCs w:val="24"/>
        </w:rPr>
        <w:t>истребуются</w:t>
      </w:r>
      <w:proofErr w:type="spellEnd"/>
      <w:r w:rsidRPr="009C211C">
        <w:rPr>
          <w:rFonts w:ascii="Times New Roman" w:hAnsi="Times New Roman" w:cs="Times New Roman"/>
          <w:color w:val="000000"/>
          <w:sz w:val="24"/>
          <w:szCs w:val="24"/>
        </w:rPr>
        <w:t xml:space="preserve"> в данной структуре и документы, на основании которых она оказывает услуги (договора, контракты) и выясняется вопрос о порядке выполнения взятых сторонами обязательств, их соответствие видам деятельности, устанавливаемым российским законом о частной правоохране и уставу этого частного охранного предприятия.</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Поскольку осуществление частной охранной деятельности может быть связано с применением огнестрельного оружия, то в ходе проверки выясняется порядок его использования, учет при выдаче работникам, соблюдение требований по обеспечению сохранности. Проводится сверка соответствия количества пистолетов Макарова, служебного оружия и охотничьих ружей, полученных по сертификатам на их приобретение и имеющихся в наличии. Одновременно изучается учетная документация о выдаче оружия для определения того, выдается ли оружие только на время осуществления </w:t>
      </w:r>
      <w:r w:rsidRPr="009C211C">
        <w:rPr>
          <w:rFonts w:ascii="Times New Roman" w:hAnsi="Times New Roman" w:cs="Times New Roman"/>
          <w:color w:val="000000"/>
          <w:sz w:val="24"/>
          <w:szCs w:val="24"/>
        </w:rPr>
        <w:lastRenderedPageBreak/>
        <w:t xml:space="preserve">частной охранной деятельности или же этот порядок нарушается. Кроме того, проверяется состояние технической </w:t>
      </w:r>
      <w:proofErr w:type="spellStart"/>
      <w:r w:rsidRPr="009C211C">
        <w:rPr>
          <w:rFonts w:ascii="Times New Roman" w:hAnsi="Times New Roman" w:cs="Times New Roman"/>
          <w:color w:val="000000"/>
          <w:sz w:val="24"/>
          <w:szCs w:val="24"/>
        </w:rPr>
        <w:t>укрепленности</w:t>
      </w:r>
      <w:proofErr w:type="spellEnd"/>
      <w:r w:rsidRPr="009C211C">
        <w:rPr>
          <w:rFonts w:ascii="Times New Roman" w:hAnsi="Times New Roman" w:cs="Times New Roman"/>
          <w:color w:val="000000"/>
          <w:sz w:val="24"/>
          <w:szCs w:val="24"/>
        </w:rPr>
        <w:t xml:space="preserve"> комнат хранения оружия и наличие охранной сигнализации с ее выводом на пульт централизованной охраны. В виде контроля устанавливается и соответствие штатной </w:t>
      </w:r>
      <w:proofErr w:type="spellStart"/>
      <w:r w:rsidRPr="009C211C">
        <w:rPr>
          <w:rFonts w:ascii="Times New Roman" w:hAnsi="Times New Roman" w:cs="Times New Roman"/>
          <w:color w:val="000000"/>
          <w:sz w:val="24"/>
          <w:szCs w:val="24"/>
        </w:rPr>
        <w:t>положенности</w:t>
      </w:r>
      <w:proofErr w:type="spellEnd"/>
      <w:r w:rsidRPr="009C211C">
        <w:rPr>
          <w:rFonts w:ascii="Times New Roman" w:hAnsi="Times New Roman" w:cs="Times New Roman"/>
          <w:color w:val="000000"/>
          <w:sz w:val="24"/>
          <w:szCs w:val="24"/>
        </w:rPr>
        <w:t xml:space="preserve"> оружия, имеющегося в наличии</w:t>
      </w:r>
      <w:r w:rsidRPr="009C211C">
        <w:rPr>
          <w:rStyle w:val="ab"/>
          <w:rFonts w:ascii="Times New Roman" w:hAnsi="Times New Roman"/>
          <w:color w:val="000000"/>
          <w:sz w:val="24"/>
          <w:szCs w:val="24"/>
        </w:rPr>
        <w:footnoteReference w:id="6"/>
      </w:r>
      <w:r w:rsidRPr="009C211C">
        <w:rPr>
          <w:rFonts w:ascii="Times New Roman" w:hAnsi="Times New Roman" w:cs="Times New Roman"/>
          <w:color w:val="000000"/>
          <w:sz w:val="24"/>
          <w:szCs w:val="24"/>
        </w:rPr>
        <w:t>.</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C211C">
        <w:rPr>
          <w:rFonts w:ascii="Times New Roman" w:hAnsi="Times New Roman" w:cs="Times New Roman"/>
          <w:color w:val="000000"/>
          <w:sz w:val="24"/>
          <w:szCs w:val="24"/>
        </w:rPr>
        <w:t>Помимо огнестрельного частные охранники вправе использовать и газовое оружие, специальные средства, поэтому в ходе проверки выясняется наличие и количество газовых пистолетов, револьверов, наручников, средств индивидуальной зашиты.</w:t>
      </w:r>
      <w:proofErr w:type="gramEnd"/>
      <w:r w:rsidRPr="009C211C">
        <w:rPr>
          <w:rFonts w:ascii="Times New Roman" w:hAnsi="Times New Roman" w:cs="Times New Roman"/>
          <w:color w:val="000000"/>
          <w:sz w:val="24"/>
          <w:szCs w:val="24"/>
        </w:rPr>
        <w:t xml:space="preserve"> Выясняется порядок их выдачи только тем охранникам, которые имеют персональную лицензию на частную охранную деятельность</w:t>
      </w:r>
      <w:r w:rsidRPr="009C211C">
        <w:rPr>
          <w:rStyle w:val="ab"/>
          <w:rFonts w:ascii="Times New Roman" w:hAnsi="Times New Roman"/>
          <w:color w:val="000000"/>
          <w:sz w:val="24"/>
          <w:szCs w:val="24"/>
        </w:rPr>
        <w:footnoteReference w:id="7"/>
      </w:r>
      <w:r w:rsidRPr="009C211C">
        <w:rPr>
          <w:rFonts w:ascii="Times New Roman" w:hAnsi="Times New Roman" w:cs="Times New Roman"/>
          <w:color w:val="000000"/>
          <w:sz w:val="24"/>
          <w:szCs w:val="24"/>
        </w:rPr>
        <w:t>.</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В ходе контроля </w:t>
      </w:r>
      <w:proofErr w:type="spellStart"/>
      <w:r w:rsidRPr="009C211C">
        <w:rPr>
          <w:rFonts w:ascii="Times New Roman" w:hAnsi="Times New Roman" w:cs="Times New Roman"/>
          <w:color w:val="000000"/>
          <w:sz w:val="24"/>
          <w:szCs w:val="24"/>
        </w:rPr>
        <w:t>истребуются</w:t>
      </w:r>
      <w:proofErr w:type="spellEnd"/>
      <w:r w:rsidRPr="009C211C">
        <w:rPr>
          <w:rFonts w:ascii="Times New Roman" w:hAnsi="Times New Roman" w:cs="Times New Roman"/>
          <w:color w:val="000000"/>
          <w:sz w:val="24"/>
          <w:szCs w:val="24"/>
        </w:rPr>
        <w:t xml:space="preserve"> письменные отчеты о работе охранного предприятия и устанавливается их соответствие фактическим видам услуг, предоставляющихся и оказываемых клиентам, соответствие их договорам, платежным документам и полученным доходам.</w:t>
      </w:r>
    </w:p>
    <w:p w:rsidR="00A85BD9" w:rsidRPr="009C211C" w:rsidRDefault="00A85BD9" w:rsidP="009C211C">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 результате проверки частных охранных предприятий главное внимание при осуществлении контрольных мероприятий ОВД уделяется:</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соблюдению условий, обеспечивающих сохранность оружия;</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наличию договора аренды помещения оружейной комнаты (заключенный на срок не менее 3 лет и заверенный в органах юстиции), иных документов, подтверждающих право владения им;</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порядку хранения и учета служебного оружия, патронов к нему, наличие и ведение книг учета оружия;</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технической </w:t>
      </w:r>
      <w:proofErr w:type="spellStart"/>
      <w:r w:rsidRPr="009C211C">
        <w:rPr>
          <w:rFonts w:ascii="Times New Roman" w:hAnsi="Times New Roman" w:cs="Times New Roman"/>
          <w:color w:val="000000"/>
          <w:sz w:val="24"/>
          <w:szCs w:val="24"/>
        </w:rPr>
        <w:t>укрепленности</w:t>
      </w:r>
      <w:proofErr w:type="spellEnd"/>
      <w:r w:rsidRPr="009C211C">
        <w:rPr>
          <w:rFonts w:ascii="Times New Roman" w:hAnsi="Times New Roman" w:cs="Times New Roman"/>
          <w:color w:val="000000"/>
          <w:sz w:val="24"/>
          <w:szCs w:val="24"/>
        </w:rPr>
        <w:t xml:space="preserve"> оружейной комнаты, наличие и исправность средств охранно-пожарной сигнализации, порядок снятия и поставки на охрану;</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порядку выполнения договорных обязательств, законность заключенных договоров с клиентами;</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порядку использования служебного оружия при оказании услуг клиентам;</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порядку использования автотранспорта для решения уставных задач;</w:t>
      </w:r>
    </w:p>
    <w:p w:rsidR="00A85BD9" w:rsidRPr="009C211C" w:rsidRDefault="00A85BD9" w:rsidP="009C211C">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исполнению договорных обязательств с органами внутренних дел по охране общественного порядка; и т.д.</w:t>
      </w:r>
      <w:r w:rsidRPr="009C211C">
        <w:rPr>
          <w:rStyle w:val="ab"/>
          <w:rFonts w:ascii="Times New Roman" w:hAnsi="Times New Roman"/>
          <w:color w:val="000000"/>
          <w:sz w:val="24"/>
          <w:szCs w:val="24"/>
        </w:rPr>
        <w:footnoteReference w:id="8"/>
      </w:r>
    </w:p>
    <w:p w:rsidR="00A85BD9" w:rsidRPr="009C211C" w:rsidRDefault="00A85BD9" w:rsidP="009C211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Данные контрольные мероприятия, проводимые органами внутренних дел в отношении субъектов, осуществляющих частную детективную и охранную деятельность, достаточно часто дают положительные результаты, которые свидетельствуют о том, что необходимая степень правопорядка находится на неудовлетворительном уровне</w:t>
      </w:r>
      <w:r w:rsidRPr="009C211C">
        <w:rPr>
          <w:rStyle w:val="ab"/>
          <w:rFonts w:ascii="Times New Roman" w:hAnsi="Times New Roman"/>
          <w:color w:val="000000"/>
          <w:sz w:val="24"/>
          <w:szCs w:val="24"/>
        </w:rPr>
        <w:footnoteReference w:id="9"/>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b/>
          <w:color w:val="000000"/>
          <w:sz w:val="24"/>
          <w:szCs w:val="24"/>
        </w:rPr>
      </w:pPr>
      <w:r w:rsidRPr="009C211C">
        <w:rPr>
          <w:rFonts w:ascii="Times New Roman" w:hAnsi="Times New Roman" w:cs="Times New Roman"/>
          <w:b/>
          <w:color w:val="000000"/>
          <w:sz w:val="24"/>
          <w:szCs w:val="24"/>
        </w:rPr>
        <w:t>Вопросы привлечения к ответственности за нарушения законодательства в сфере частной детективной и охранной деятельности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Административная ответственность за нарушение законодательства в сфере частной детективной и охранной деятельности – это вид юридической ответственности, который выражается в применении судебным органом административного взыскания к лицу, совершившему правонарушение в сфере частной детективной и охранной деятельности, в целях правового воспитания граждан</w:t>
      </w:r>
      <w:r w:rsidRPr="009C211C">
        <w:rPr>
          <w:rStyle w:val="ab"/>
          <w:rFonts w:ascii="Times New Roman" w:hAnsi="Times New Roman"/>
          <w:color w:val="000000"/>
          <w:sz w:val="24"/>
          <w:szCs w:val="24"/>
        </w:rPr>
        <w:footnoteReference w:id="10"/>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lastRenderedPageBreak/>
        <w:t>Административная ответственность для граждан и юридических лиц установлена за нарушение законодательства о частной детективной и охранной деятельности, в частности:</w:t>
      </w:r>
    </w:p>
    <w:p w:rsidR="00A85BD9" w:rsidRPr="009C211C" w:rsidRDefault="00A85BD9" w:rsidP="009C211C">
      <w:pPr>
        <w:pStyle w:val="ac"/>
        <w:numPr>
          <w:ilvl w:val="0"/>
          <w:numId w:val="2"/>
        </w:numPr>
        <w:tabs>
          <w:tab w:val="left" w:pos="0"/>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 xml:space="preserve">статья 14.1 </w:t>
      </w:r>
      <w:proofErr w:type="spellStart"/>
      <w:r w:rsidRPr="009C211C">
        <w:rPr>
          <w:rFonts w:ascii="Times New Roman" w:hAnsi="Times New Roman"/>
          <w:color w:val="000000"/>
          <w:sz w:val="24"/>
          <w:szCs w:val="24"/>
        </w:rPr>
        <w:t>КоАП</w:t>
      </w:r>
      <w:proofErr w:type="spellEnd"/>
      <w:r w:rsidRPr="009C211C">
        <w:rPr>
          <w:rFonts w:ascii="Times New Roman" w:hAnsi="Times New Roman"/>
          <w:color w:val="000000"/>
          <w:sz w:val="24"/>
          <w:szCs w:val="24"/>
        </w:rPr>
        <w:t xml:space="preserve"> РФ, предусматривающая ответственность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(ч. 2), с нарушением условий предусмотренных специальным разрешением (лицензией) (ч. 3) или с грубым нарушением таких условий (ч. 4);</w:t>
      </w:r>
    </w:p>
    <w:p w:rsidR="00A85BD9" w:rsidRPr="009C211C" w:rsidRDefault="00A85BD9" w:rsidP="009C211C">
      <w:pPr>
        <w:pStyle w:val="ac"/>
        <w:numPr>
          <w:ilvl w:val="0"/>
          <w:numId w:val="2"/>
        </w:numPr>
        <w:tabs>
          <w:tab w:val="left" w:pos="0"/>
          <w:tab w:val="left" w:pos="1276"/>
        </w:tabs>
        <w:spacing w:after="0" w:line="240" w:lineRule="auto"/>
        <w:ind w:left="0" w:firstLine="709"/>
        <w:jc w:val="both"/>
        <w:rPr>
          <w:rFonts w:ascii="Times New Roman" w:hAnsi="Times New Roman"/>
          <w:color w:val="000000"/>
          <w:sz w:val="24"/>
          <w:szCs w:val="24"/>
        </w:rPr>
      </w:pPr>
      <w:proofErr w:type="gramStart"/>
      <w:r w:rsidRPr="009C211C">
        <w:rPr>
          <w:rFonts w:ascii="Times New Roman" w:hAnsi="Times New Roman"/>
          <w:color w:val="000000"/>
          <w:sz w:val="24"/>
          <w:szCs w:val="24"/>
        </w:rPr>
        <w:t xml:space="preserve">статья 17.12 </w:t>
      </w:r>
      <w:proofErr w:type="spellStart"/>
      <w:r w:rsidRPr="009C211C">
        <w:rPr>
          <w:rFonts w:ascii="Times New Roman" w:hAnsi="Times New Roman"/>
          <w:color w:val="000000"/>
          <w:sz w:val="24"/>
          <w:szCs w:val="24"/>
        </w:rPr>
        <w:t>КоАП</w:t>
      </w:r>
      <w:proofErr w:type="spellEnd"/>
      <w:r w:rsidRPr="009C211C">
        <w:rPr>
          <w:rFonts w:ascii="Times New Roman" w:hAnsi="Times New Roman"/>
          <w:color w:val="000000"/>
          <w:sz w:val="24"/>
          <w:szCs w:val="24"/>
        </w:rPr>
        <w:t xml:space="preserve"> РФ, предусматривающая административную ответственность за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(ч. 1) и за то же деяние только совершенное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(ч. 2);</w:t>
      </w:r>
      <w:proofErr w:type="gramEnd"/>
    </w:p>
    <w:p w:rsidR="00A85BD9" w:rsidRPr="009C211C" w:rsidRDefault="00A85BD9" w:rsidP="009C211C">
      <w:pPr>
        <w:pStyle w:val="ac"/>
        <w:numPr>
          <w:ilvl w:val="0"/>
          <w:numId w:val="2"/>
        </w:numPr>
        <w:tabs>
          <w:tab w:val="left" w:pos="0"/>
          <w:tab w:val="left" w:pos="1276"/>
        </w:tabs>
        <w:spacing w:after="0" w:line="240" w:lineRule="auto"/>
        <w:ind w:left="0" w:firstLine="709"/>
        <w:jc w:val="both"/>
        <w:rPr>
          <w:rFonts w:ascii="Times New Roman" w:hAnsi="Times New Roman"/>
          <w:color w:val="000000"/>
          <w:sz w:val="24"/>
          <w:szCs w:val="24"/>
        </w:rPr>
      </w:pPr>
      <w:proofErr w:type="gramStart"/>
      <w:r w:rsidRPr="009C211C">
        <w:rPr>
          <w:rFonts w:ascii="Times New Roman" w:hAnsi="Times New Roman"/>
          <w:color w:val="000000"/>
          <w:sz w:val="24"/>
          <w:szCs w:val="24"/>
        </w:rPr>
        <w:t xml:space="preserve">статья 20.16 </w:t>
      </w:r>
      <w:proofErr w:type="spellStart"/>
      <w:r w:rsidRPr="009C211C">
        <w:rPr>
          <w:rFonts w:ascii="Times New Roman" w:hAnsi="Times New Roman"/>
          <w:color w:val="000000"/>
          <w:sz w:val="24"/>
          <w:szCs w:val="24"/>
        </w:rPr>
        <w:t>КоАП</w:t>
      </w:r>
      <w:proofErr w:type="spellEnd"/>
      <w:r w:rsidRPr="009C211C">
        <w:rPr>
          <w:rFonts w:ascii="Times New Roman" w:hAnsi="Times New Roman"/>
          <w:color w:val="000000"/>
          <w:sz w:val="24"/>
          <w:szCs w:val="24"/>
        </w:rPr>
        <w:t xml:space="preserve"> РФ, предусматривающая административную ответственность за незаконное осуществление частной охранной деятельности (ч. 1) или частной детективной деятельности (ч. 2),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(ч. 3), оказание частных детективных или охранных услуг, либо не предусмотренных законом</w:t>
      </w:r>
      <w:proofErr w:type="gramEnd"/>
      <w:r w:rsidRPr="009C211C">
        <w:rPr>
          <w:rFonts w:ascii="Times New Roman" w:hAnsi="Times New Roman"/>
          <w:color w:val="000000"/>
          <w:sz w:val="24"/>
          <w:szCs w:val="24"/>
        </w:rPr>
        <w:t>, либо с нарушением установленных законом требований (</w:t>
      </w:r>
      <w:proofErr w:type="gramStart"/>
      <w:r w:rsidRPr="009C211C">
        <w:rPr>
          <w:rFonts w:ascii="Times New Roman" w:hAnsi="Times New Roman"/>
          <w:color w:val="000000"/>
          <w:sz w:val="24"/>
          <w:szCs w:val="24"/>
        </w:rPr>
        <w:t>ч</w:t>
      </w:r>
      <w:proofErr w:type="gramEnd"/>
      <w:r w:rsidRPr="009C211C">
        <w:rPr>
          <w:rFonts w:ascii="Times New Roman" w:hAnsi="Times New Roman"/>
          <w:color w:val="000000"/>
          <w:sz w:val="24"/>
          <w:szCs w:val="24"/>
        </w:rPr>
        <w:t>. 4);</w:t>
      </w:r>
    </w:p>
    <w:p w:rsidR="00A85BD9" w:rsidRPr="009C211C" w:rsidRDefault="00A85BD9" w:rsidP="009C211C">
      <w:pPr>
        <w:pStyle w:val="ac"/>
        <w:numPr>
          <w:ilvl w:val="0"/>
          <w:numId w:val="2"/>
        </w:numPr>
        <w:tabs>
          <w:tab w:val="left" w:pos="0"/>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 xml:space="preserve">статья 20.24 </w:t>
      </w:r>
      <w:proofErr w:type="spellStart"/>
      <w:r w:rsidRPr="009C211C">
        <w:rPr>
          <w:rFonts w:ascii="Times New Roman" w:hAnsi="Times New Roman"/>
          <w:color w:val="000000"/>
          <w:sz w:val="24"/>
          <w:szCs w:val="24"/>
        </w:rPr>
        <w:t>КоАП</w:t>
      </w:r>
      <w:proofErr w:type="spellEnd"/>
      <w:r w:rsidRPr="009C211C">
        <w:rPr>
          <w:rFonts w:ascii="Times New Roman" w:hAnsi="Times New Roman"/>
          <w:color w:val="000000"/>
          <w:sz w:val="24"/>
          <w:szCs w:val="24"/>
        </w:rPr>
        <w:t xml:space="preserve"> РФ, предусматривающая ответственность за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Как правило, за нарушение законодательства о частной детективной и охранной деятельности применяются такие виды административных взысканий, как:</w:t>
      </w:r>
    </w:p>
    <w:p w:rsidR="00A85BD9" w:rsidRPr="009C211C" w:rsidRDefault="00A85BD9" w:rsidP="009C211C">
      <w:pPr>
        <w:numPr>
          <w:ilvl w:val="0"/>
          <w:numId w:val="44"/>
        </w:numPr>
        <w:tabs>
          <w:tab w:val="left" w:pos="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штраф;</w:t>
      </w:r>
    </w:p>
    <w:p w:rsidR="00A85BD9" w:rsidRPr="009C211C" w:rsidRDefault="00A85BD9" w:rsidP="009C211C">
      <w:pPr>
        <w:numPr>
          <w:ilvl w:val="0"/>
          <w:numId w:val="44"/>
        </w:numPr>
        <w:tabs>
          <w:tab w:val="left" w:pos="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приостановление деятельности;</w:t>
      </w:r>
    </w:p>
    <w:p w:rsidR="00A85BD9" w:rsidRPr="009C211C" w:rsidRDefault="00A85BD9" w:rsidP="009C211C">
      <w:pPr>
        <w:numPr>
          <w:ilvl w:val="0"/>
          <w:numId w:val="44"/>
        </w:numPr>
        <w:tabs>
          <w:tab w:val="left" w:pos="0"/>
          <w:tab w:val="left" w:pos="1276"/>
        </w:tabs>
        <w:spacing w:after="0" w:line="240" w:lineRule="auto"/>
        <w:ind w:left="0"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конфискация предмета, явившегося непосредственным объектом административного правонарушения</w:t>
      </w:r>
      <w:r w:rsidRPr="009C211C">
        <w:rPr>
          <w:rStyle w:val="ab"/>
          <w:rFonts w:ascii="Times New Roman" w:hAnsi="Times New Roman"/>
          <w:color w:val="000000"/>
          <w:sz w:val="24"/>
          <w:szCs w:val="24"/>
        </w:rPr>
        <w:footnoteReference w:id="11"/>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Наиболее распространенным административным взысканием, предусмотренным почти за все виды нарушений законодательства о частной детективной и охранной деятельности, является штраф.</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В соответствии с </w:t>
      </w:r>
      <w:proofErr w:type="gramStart"/>
      <w:r w:rsidRPr="009C211C">
        <w:rPr>
          <w:rFonts w:ascii="Times New Roman" w:hAnsi="Times New Roman" w:cs="Times New Roman"/>
          <w:color w:val="000000"/>
          <w:sz w:val="24"/>
          <w:szCs w:val="24"/>
        </w:rPr>
        <w:t>ч</w:t>
      </w:r>
      <w:proofErr w:type="gramEnd"/>
      <w:r w:rsidRPr="009C211C">
        <w:rPr>
          <w:rFonts w:ascii="Times New Roman" w:hAnsi="Times New Roman" w:cs="Times New Roman"/>
          <w:color w:val="000000"/>
          <w:sz w:val="24"/>
          <w:szCs w:val="24"/>
        </w:rPr>
        <w:t xml:space="preserve">. 1 ст. 3.5 </w:t>
      </w:r>
      <w:proofErr w:type="spellStart"/>
      <w:r w:rsidRPr="009C211C">
        <w:rPr>
          <w:rFonts w:ascii="Times New Roman" w:hAnsi="Times New Roman" w:cs="Times New Roman"/>
          <w:color w:val="000000"/>
          <w:sz w:val="24"/>
          <w:szCs w:val="24"/>
        </w:rPr>
        <w:t>КоАП</w:t>
      </w:r>
      <w:proofErr w:type="spellEnd"/>
      <w:r w:rsidRPr="009C211C">
        <w:rPr>
          <w:rFonts w:ascii="Times New Roman" w:hAnsi="Times New Roman" w:cs="Times New Roman"/>
          <w:color w:val="000000"/>
          <w:sz w:val="24"/>
          <w:szCs w:val="24"/>
        </w:rPr>
        <w:t xml:space="preserve"> РФ административный штраф – это денежное взыскание, которое выражается в рублях.</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За нарушения законодательства о частной детективной и охранной деятельности предусматривается штраф в размере от пятисот до пятидесяти тысяч рублей</w:t>
      </w:r>
      <w:r w:rsidRPr="009C211C">
        <w:rPr>
          <w:rStyle w:val="ab"/>
          <w:rFonts w:ascii="Times New Roman" w:hAnsi="Times New Roman"/>
          <w:color w:val="000000"/>
          <w:sz w:val="24"/>
          <w:szCs w:val="24"/>
        </w:rPr>
        <w:footnoteReference w:id="12"/>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Административное приостановление деятельности представляет собой более строгий вид наказания, который может налагаться судьей при невозможности достигнуть цели административного наказания с помощью менее строгого наказания. Суть его заключается в том, что судья, по ходатайству контролирующих органов налагает временный запрет на ведение деятельности частных охранно-сыскных предприятий. Срок этого запрета может составлять до 90 суток.</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Одним из главных условий применения такого наказания служит наличие угрозы жизни или здоровью людей, наступления тяжелых последствий и т.д.</w:t>
      </w:r>
      <w:r w:rsidRPr="009C211C">
        <w:rPr>
          <w:rStyle w:val="ab"/>
          <w:rFonts w:ascii="Times New Roman" w:hAnsi="Times New Roman"/>
          <w:color w:val="000000"/>
          <w:sz w:val="24"/>
          <w:szCs w:val="24"/>
        </w:rPr>
        <w:footnoteReference w:id="13"/>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lastRenderedPageBreak/>
        <w:t xml:space="preserve">Административное приостановление деятельности назначается в виде наказания за нарушение законодательства в сфере частной детективной и охранной деятельности, предусмотренное </w:t>
      </w:r>
      <w:proofErr w:type="gramStart"/>
      <w:r w:rsidRPr="009C211C">
        <w:rPr>
          <w:rFonts w:ascii="Times New Roman" w:hAnsi="Times New Roman" w:cs="Times New Roman"/>
          <w:color w:val="000000"/>
          <w:sz w:val="24"/>
          <w:szCs w:val="24"/>
        </w:rPr>
        <w:t>ч</w:t>
      </w:r>
      <w:proofErr w:type="gramEnd"/>
      <w:r w:rsidRPr="009C211C">
        <w:rPr>
          <w:rFonts w:ascii="Times New Roman" w:hAnsi="Times New Roman" w:cs="Times New Roman"/>
          <w:color w:val="000000"/>
          <w:sz w:val="24"/>
          <w:szCs w:val="24"/>
        </w:rPr>
        <w:t xml:space="preserve">. 4 ст. 14.1 </w:t>
      </w:r>
      <w:proofErr w:type="spellStart"/>
      <w:r w:rsidRPr="009C211C">
        <w:rPr>
          <w:rFonts w:ascii="Times New Roman" w:hAnsi="Times New Roman" w:cs="Times New Roman"/>
          <w:color w:val="000000"/>
          <w:sz w:val="24"/>
          <w:szCs w:val="24"/>
        </w:rPr>
        <w:t>КоАП</w:t>
      </w:r>
      <w:proofErr w:type="spellEnd"/>
      <w:r w:rsidRPr="009C211C">
        <w:rPr>
          <w:rFonts w:ascii="Times New Roman" w:hAnsi="Times New Roman" w:cs="Times New Roman"/>
          <w:color w:val="000000"/>
          <w:sz w:val="24"/>
          <w:szCs w:val="24"/>
        </w:rPr>
        <w:t xml:space="preserve"> РФ.</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Согласно </w:t>
      </w:r>
      <w:proofErr w:type="gramStart"/>
      <w:r w:rsidRPr="009C211C">
        <w:rPr>
          <w:rFonts w:ascii="Times New Roman" w:hAnsi="Times New Roman" w:cs="Times New Roman"/>
          <w:color w:val="000000"/>
          <w:sz w:val="24"/>
          <w:szCs w:val="24"/>
        </w:rPr>
        <w:t>ч</w:t>
      </w:r>
      <w:proofErr w:type="gramEnd"/>
      <w:r w:rsidRPr="009C211C">
        <w:rPr>
          <w:rFonts w:ascii="Times New Roman" w:hAnsi="Times New Roman" w:cs="Times New Roman"/>
          <w:color w:val="000000"/>
          <w:sz w:val="24"/>
          <w:szCs w:val="24"/>
        </w:rPr>
        <w:t xml:space="preserve">. 1 ст. 3.7 </w:t>
      </w:r>
      <w:proofErr w:type="spellStart"/>
      <w:r w:rsidRPr="009C211C">
        <w:rPr>
          <w:rFonts w:ascii="Times New Roman" w:hAnsi="Times New Roman" w:cs="Times New Roman"/>
          <w:color w:val="000000"/>
          <w:sz w:val="24"/>
          <w:szCs w:val="24"/>
        </w:rPr>
        <w:t>КоАП</w:t>
      </w:r>
      <w:proofErr w:type="spellEnd"/>
      <w:r w:rsidRPr="009C211C">
        <w:rPr>
          <w:rFonts w:ascii="Times New Roman" w:hAnsi="Times New Roman" w:cs="Times New Roman"/>
          <w:color w:val="000000"/>
          <w:sz w:val="24"/>
          <w:szCs w:val="24"/>
        </w:rPr>
        <w:t xml:space="preserve"> РФ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Применительно к сфере частной детективной и охранной деятельности к таким вещам относятся форменная одежды, знаки различия, символика государственных военизированных организаций, правоохранительных или контролирующих органов, а также специальные технические средства. Конфискация предусматривается в виде меры наказания за составы правонарушения, предусмотренные </w:t>
      </w:r>
      <w:proofErr w:type="gramStart"/>
      <w:r w:rsidRPr="009C211C">
        <w:rPr>
          <w:rFonts w:ascii="Times New Roman" w:hAnsi="Times New Roman" w:cs="Times New Roman"/>
          <w:color w:val="000000"/>
          <w:sz w:val="24"/>
          <w:szCs w:val="24"/>
        </w:rPr>
        <w:t>ч</w:t>
      </w:r>
      <w:proofErr w:type="gramEnd"/>
      <w:r w:rsidRPr="009C211C">
        <w:rPr>
          <w:rFonts w:ascii="Times New Roman" w:hAnsi="Times New Roman" w:cs="Times New Roman"/>
          <w:color w:val="000000"/>
          <w:sz w:val="24"/>
          <w:szCs w:val="24"/>
        </w:rPr>
        <w:t xml:space="preserve">. 2 ст. 14.1., 17.12 и ст. 20.24 </w:t>
      </w:r>
      <w:proofErr w:type="spellStart"/>
      <w:r w:rsidRPr="009C211C">
        <w:rPr>
          <w:rFonts w:ascii="Times New Roman" w:hAnsi="Times New Roman" w:cs="Times New Roman"/>
          <w:color w:val="000000"/>
          <w:sz w:val="24"/>
          <w:szCs w:val="24"/>
        </w:rPr>
        <w:t>КоАП</w:t>
      </w:r>
      <w:proofErr w:type="spellEnd"/>
      <w:r w:rsidRPr="009C211C">
        <w:rPr>
          <w:rFonts w:ascii="Times New Roman" w:hAnsi="Times New Roman" w:cs="Times New Roman"/>
          <w:color w:val="000000"/>
          <w:sz w:val="24"/>
          <w:szCs w:val="24"/>
        </w:rPr>
        <w:t xml:space="preserve"> РФ</w:t>
      </w:r>
      <w:r w:rsidRPr="009C211C">
        <w:rPr>
          <w:rStyle w:val="ab"/>
          <w:rFonts w:ascii="Times New Roman" w:hAnsi="Times New Roman"/>
          <w:color w:val="000000"/>
          <w:sz w:val="24"/>
          <w:szCs w:val="24"/>
        </w:rPr>
        <w:footnoteReference w:id="14"/>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Основанием для рассмотрения дела о привлечении частных охранно-сыскных предприятий к административной ответственности являются заявления подразделений по лицензионно-разрешительной работе, составленные по материалам результатов проверок деятельности данных предприятий на предмет соблюдения законодательства о частной детективной и охранной деятельности. В результате таких проверок выявляется ряд нарушений, который и служит в дальнейшем поводом для обращения </w:t>
      </w:r>
      <w:r w:rsidRPr="009C211C">
        <w:rPr>
          <w:rFonts w:ascii="Times New Roman" w:hAnsi="Times New Roman" w:cs="Times New Roman"/>
          <w:bCs/>
          <w:color w:val="000000"/>
          <w:sz w:val="24"/>
          <w:szCs w:val="24"/>
        </w:rPr>
        <w:t>контрольных органов в суд</w:t>
      </w:r>
      <w:r w:rsidRPr="009C211C">
        <w:rPr>
          <w:rStyle w:val="ab"/>
          <w:rFonts w:ascii="Times New Roman" w:hAnsi="Times New Roman"/>
          <w:color w:val="000000"/>
          <w:sz w:val="24"/>
          <w:szCs w:val="24"/>
        </w:rPr>
        <w:footnoteReference w:id="15"/>
      </w:r>
      <w:r w:rsidRPr="009C211C">
        <w:rPr>
          <w:rFonts w:ascii="Times New Roman" w:hAnsi="Times New Roman" w:cs="Times New Roman"/>
          <w:bCs/>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Наиболее распространенным нарушением </w:t>
      </w:r>
      <w:r w:rsidRPr="009C211C">
        <w:rPr>
          <w:rFonts w:ascii="Times New Roman" w:hAnsi="Times New Roman" w:cs="Times New Roman"/>
          <w:bCs/>
          <w:color w:val="000000"/>
          <w:sz w:val="24"/>
          <w:szCs w:val="24"/>
        </w:rPr>
        <w:t>законодательства в сфере частной детективной и охранной деятельности является о</w:t>
      </w:r>
      <w:r w:rsidRPr="009C211C">
        <w:rPr>
          <w:rFonts w:ascii="Times New Roman" w:hAnsi="Times New Roman" w:cs="Times New Roman"/>
          <w:color w:val="000000"/>
          <w:sz w:val="24"/>
          <w:szCs w:val="24"/>
        </w:rPr>
        <w:t>существление охраны лицами, не имеющими соответствующей квалификации, статуса частного охранника, удостоверения частного охранника. Данное нарушение почти всегда являлось основанием для назначения арбитражным судом административного наказания (в виде штрафа в размере 30 000 рублей).</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proofErr w:type="gramStart"/>
      <w:r w:rsidRPr="009C211C">
        <w:rPr>
          <w:rFonts w:ascii="Times New Roman" w:hAnsi="Times New Roman" w:cs="Times New Roman"/>
          <w:color w:val="000000"/>
          <w:sz w:val="24"/>
          <w:szCs w:val="24"/>
        </w:rPr>
        <w:t>Удовлетворяя требования контрольных органов, суды ссылаются на несоблюдение требований подпункта «б» пункта 4 Положения «О лицензировании негосударственной (частной) охранной деятельности», согласно которому одним из лицензионных требований и условий, обязательным при осуществлении охранной деятельности является наличие у работников лицензиата, осуществляющих охранные функции, квалификации, отвечающей требованиям Закона РФ «Частной детективной и охранной деятельности в РФ» и подтвержденной удостоверениями охранника.</w:t>
      </w:r>
      <w:proofErr w:type="gramEnd"/>
      <w:r w:rsidRPr="009C211C">
        <w:rPr>
          <w:rFonts w:ascii="Times New Roman" w:hAnsi="Times New Roman" w:cs="Times New Roman"/>
          <w:color w:val="000000"/>
          <w:sz w:val="24"/>
          <w:szCs w:val="24"/>
        </w:rPr>
        <w:t xml:space="preserve"> Также, суды указывают на нарушение положений статей 11.1 и 3 Закона РФ «О частной детективной и охранной деятельности в Российской Федерации».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Осуществление охраны сотрудниками не прошедшими периодическую проверку также является достаточно часто выявляемым нарушением при проведении контрольных мероприятий. В большинстве случаев, при наличии такого нарушения в совокупности с другими, выявленными в результате проверки, суды удовлетворяли требования контрольных органов и привлекали нарушителей к ответственности в виде штрафа в размере 30 000 рублей.</w:t>
      </w:r>
    </w:p>
    <w:p w:rsidR="00A85BD9" w:rsidRPr="009C211C" w:rsidRDefault="00653E98"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A85BD9" w:rsidRPr="009C211C">
        <w:rPr>
          <w:rFonts w:ascii="Times New Roman" w:hAnsi="Times New Roman" w:cs="Times New Roman"/>
          <w:color w:val="000000"/>
          <w:sz w:val="24"/>
          <w:szCs w:val="24"/>
        </w:rPr>
        <w:t xml:space="preserve">дминистративная ответственность за нарушение законодательства в сфере частной детективной и охранной деятельности – это вид юридической ответственности, который выражается в применении судебным органом и полиции административного наказания к лицу, совершившему правонарушение в сфере частной детективной и охранной деятельности, в целях правового воспитания граждан. Такие правонарушения выявляются непосредственно при осуществлении проверок подразделениями лицензионно-разрешительной работы полиции частных охранно-сыскных предприятий. За нарушение законодательства о частной детективной и охранной деятельности предусматривают наказания в виде административного штрафа, приостановления </w:t>
      </w:r>
      <w:r w:rsidR="00A85BD9" w:rsidRPr="009C211C">
        <w:rPr>
          <w:rFonts w:ascii="Times New Roman" w:hAnsi="Times New Roman" w:cs="Times New Roman"/>
          <w:color w:val="000000"/>
          <w:sz w:val="24"/>
          <w:szCs w:val="24"/>
        </w:rPr>
        <w:lastRenderedPageBreak/>
        <w:t>деятельности и конфискации предмета, явившегося непосредственным объектом административного правонарушения. Наряду с этим на практике имеют место случаи, когда частным охранно-сыскным предприятиям удается избежать административной ответственности, по причине выявления процессуальных нарушений, допущенных со стороны правоохранительных органов при проведении контрольных мероприятий.</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p>
    <w:p w:rsidR="00A85BD9" w:rsidRPr="009C211C" w:rsidRDefault="00A85BD9" w:rsidP="00653E98">
      <w:pPr>
        <w:tabs>
          <w:tab w:val="left" w:pos="1276"/>
          <w:tab w:val="left" w:pos="1418"/>
        </w:tabs>
        <w:spacing w:after="0" w:line="240" w:lineRule="auto"/>
        <w:ind w:firstLine="709"/>
        <w:jc w:val="center"/>
        <w:rPr>
          <w:rFonts w:ascii="Times New Roman" w:hAnsi="Times New Roman" w:cs="Times New Roman"/>
          <w:b/>
          <w:color w:val="000000"/>
          <w:sz w:val="24"/>
          <w:szCs w:val="24"/>
        </w:rPr>
      </w:pPr>
      <w:r w:rsidRPr="009C211C">
        <w:rPr>
          <w:rFonts w:ascii="Times New Roman" w:hAnsi="Times New Roman" w:cs="Times New Roman"/>
          <w:b/>
          <w:color w:val="000000"/>
          <w:sz w:val="24"/>
          <w:szCs w:val="24"/>
        </w:rPr>
        <w:t>Проблемы пределов компетенции по осуществлению органами внутренних дел контроля за частной детективной и охранной деятельностью</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Согласно ст. 20 Закона РФ «О частной детективной и охранной деятельности в Российской Федерации» полномочиями </w:t>
      </w:r>
      <w:proofErr w:type="gramStart"/>
      <w:r w:rsidRPr="009C211C">
        <w:rPr>
          <w:rFonts w:ascii="Times New Roman" w:hAnsi="Times New Roman" w:cs="Times New Roman"/>
          <w:color w:val="000000"/>
          <w:sz w:val="24"/>
          <w:szCs w:val="24"/>
        </w:rPr>
        <w:t>контроля за</w:t>
      </w:r>
      <w:proofErr w:type="gramEnd"/>
      <w:r w:rsidRPr="009C211C">
        <w:rPr>
          <w:rFonts w:ascii="Times New Roman" w:hAnsi="Times New Roman" w:cs="Times New Roman"/>
          <w:color w:val="000000"/>
          <w:sz w:val="24"/>
          <w:szCs w:val="24"/>
        </w:rPr>
        <w:t xml:space="preserve"> деятельностью частных охранно-сыскных предприятий наделены сотрудники ОВД, которые призваны в пределах своей компетенции выявлять, пресекать и привлекать к ответственности за нарушения законодательства о частной детективной и охранной деятельности.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 практической деятельности вопросы пределов компетенции при осуществлении контроля за частной детективной и охранной деятельностью представляют собой актуальную проблему. В последние годы стала весьма обычной практика обращения руководителей частных охранно-сыскных структур с исковыми заявлениями в арбитражный суд и с жалобами в прокуратуру на деятельность ОВД при проведении проверок их предприятий</w:t>
      </w:r>
      <w:r w:rsidRPr="009C211C">
        <w:rPr>
          <w:rStyle w:val="ab"/>
          <w:rFonts w:ascii="Times New Roman" w:hAnsi="Times New Roman"/>
          <w:color w:val="000000"/>
          <w:sz w:val="24"/>
          <w:szCs w:val="24"/>
        </w:rPr>
        <w:footnoteReference w:id="16"/>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 фоне сложившейся обстановки представляется необходимым рассмотрение претензий руководителей охранных предприятий к конкретным позициям предполагаемого выхода проверяющих за пределы компетенции, определенные действующим законодательством применительно к контролю органов внутренних дел за частной охранной деятельностью. При этом сделать вывод, какая из рассмотренных претензий является обоснованной и требует необходимого вмешательства со стороны государства, а какая является лишь выдуманной руководителями частных охранно-сыскных структур.</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К основным претензиям можно отнести:</w:t>
      </w:r>
    </w:p>
    <w:p w:rsidR="00A85BD9" w:rsidRPr="009C211C" w:rsidRDefault="00A85BD9" w:rsidP="009C211C">
      <w:pPr>
        <w:pStyle w:val="ac"/>
        <w:numPr>
          <w:ilvl w:val="0"/>
          <w:numId w:val="7"/>
        </w:numPr>
        <w:tabs>
          <w:tab w:val="left" w:pos="142"/>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отсутствие нормативных оснований для проведения проверки;</w:t>
      </w:r>
    </w:p>
    <w:p w:rsidR="00A85BD9" w:rsidRPr="009C211C" w:rsidRDefault="00A85BD9" w:rsidP="009C211C">
      <w:pPr>
        <w:pStyle w:val="ac"/>
        <w:numPr>
          <w:ilvl w:val="0"/>
          <w:numId w:val="7"/>
        </w:numPr>
        <w:tabs>
          <w:tab w:val="left" w:pos="142"/>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нарушение порядка уведомления о предстоящей проверке;</w:t>
      </w:r>
    </w:p>
    <w:p w:rsidR="00A85BD9" w:rsidRPr="009C211C" w:rsidRDefault="00A85BD9" w:rsidP="009C211C">
      <w:pPr>
        <w:pStyle w:val="ac"/>
        <w:numPr>
          <w:ilvl w:val="0"/>
          <w:numId w:val="7"/>
        </w:numPr>
        <w:tabs>
          <w:tab w:val="left" w:pos="142"/>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нарушение составления акта проверки;</w:t>
      </w:r>
    </w:p>
    <w:p w:rsidR="00A85BD9" w:rsidRPr="009C211C" w:rsidRDefault="00A85BD9" w:rsidP="009C211C">
      <w:pPr>
        <w:pStyle w:val="ac"/>
        <w:numPr>
          <w:ilvl w:val="0"/>
          <w:numId w:val="7"/>
        </w:numPr>
        <w:tabs>
          <w:tab w:val="left" w:pos="142"/>
          <w:tab w:val="left" w:pos="1276"/>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проведение проверки в присутствии ненадлежащего лица;</w:t>
      </w:r>
    </w:p>
    <w:p w:rsidR="00A85BD9" w:rsidRPr="009C211C" w:rsidRDefault="00A85BD9" w:rsidP="009C211C">
      <w:pPr>
        <w:pStyle w:val="ac"/>
        <w:numPr>
          <w:ilvl w:val="0"/>
          <w:numId w:val="7"/>
        </w:numPr>
        <w:tabs>
          <w:tab w:val="left" w:pos="142"/>
          <w:tab w:val="left" w:pos="1276"/>
          <w:tab w:val="left" w:pos="1418"/>
        </w:tabs>
        <w:spacing w:after="0" w:line="240" w:lineRule="auto"/>
        <w:ind w:left="0" w:firstLine="709"/>
        <w:jc w:val="both"/>
        <w:rPr>
          <w:rFonts w:ascii="Times New Roman" w:hAnsi="Times New Roman"/>
          <w:color w:val="000000"/>
          <w:sz w:val="24"/>
          <w:szCs w:val="24"/>
        </w:rPr>
      </w:pPr>
      <w:r w:rsidRPr="009C211C">
        <w:rPr>
          <w:rFonts w:ascii="Times New Roman" w:hAnsi="Times New Roman"/>
          <w:color w:val="000000"/>
          <w:sz w:val="24"/>
          <w:szCs w:val="24"/>
        </w:rPr>
        <w:t>изложение в акте проверки предписаний, не соответствующих нормативным требованиям</w:t>
      </w:r>
      <w:r w:rsidRPr="009C211C">
        <w:rPr>
          <w:rStyle w:val="ab"/>
          <w:rFonts w:ascii="Times New Roman" w:hAnsi="Times New Roman"/>
          <w:color w:val="000000"/>
          <w:sz w:val="24"/>
          <w:szCs w:val="24"/>
        </w:rPr>
        <w:footnoteReference w:id="17"/>
      </w:r>
      <w:r w:rsidRPr="009C211C">
        <w:rPr>
          <w:rFonts w:ascii="Times New Roman" w:hAnsi="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Отсутствие нормативных оснований для проведения проверки является довольно редкой причиной жалоб. Как правило, руководители частных охранно-сыскных структур, предъявляя претензию такого рода, полагают, что действия проверяющих вступают в противоречия с требованиями постановления Правительства РФ от 14 августа 2002 г. №600 «Об утверждении Положения о лицензировании негосударственной (частной) охранной деятельности и Положения о лицензировании негосударственной (частной) сыскной деятельности».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Частные охранно-сыскные предприятия могут расценивать незаконной проведение проверки в части оборота оружия, используемого в охранной деятельности, если при этом проверяется что-либо, кроме документации, связанной с оружием и патронами (например, </w:t>
      </w:r>
      <w:proofErr w:type="spellStart"/>
      <w:r w:rsidRPr="009C211C">
        <w:rPr>
          <w:rFonts w:ascii="Times New Roman" w:hAnsi="Times New Roman" w:cs="Times New Roman"/>
          <w:color w:val="000000"/>
          <w:sz w:val="24"/>
          <w:szCs w:val="24"/>
        </w:rPr>
        <w:t>истребуются</w:t>
      </w:r>
      <w:proofErr w:type="spellEnd"/>
      <w:r w:rsidRPr="009C211C">
        <w:rPr>
          <w:rFonts w:ascii="Times New Roman" w:hAnsi="Times New Roman" w:cs="Times New Roman"/>
          <w:color w:val="000000"/>
          <w:sz w:val="24"/>
          <w:szCs w:val="24"/>
        </w:rPr>
        <w:t xml:space="preserve"> договоры об оказании услуг и соответствующие инструкции)</w:t>
      </w:r>
      <w:r w:rsidRPr="009C211C">
        <w:rPr>
          <w:rStyle w:val="ab"/>
          <w:rFonts w:ascii="Times New Roman" w:hAnsi="Times New Roman"/>
          <w:color w:val="000000"/>
          <w:sz w:val="24"/>
          <w:szCs w:val="24"/>
        </w:rPr>
        <w:footnoteReference w:id="18"/>
      </w:r>
      <w:r w:rsidRPr="009C211C">
        <w:rPr>
          <w:rFonts w:ascii="Times New Roman" w:hAnsi="Times New Roman" w:cs="Times New Roman"/>
          <w:color w:val="000000"/>
          <w:sz w:val="24"/>
          <w:szCs w:val="24"/>
        </w:rPr>
        <w:t>.</w:t>
      </w:r>
    </w:p>
    <w:p w:rsidR="00653E98" w:rsidRPr="009C211C" w:rsidRDefault="00A85BD9" w:rsidP="00653E98">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lastRenderedPageBreak/>
        <w:t xml:space="preserve">Что касается содержания второй претензии – нарушение порядка уведомления о предстоящей проверке, то сотрудниками проверяющих органов подлежит неукоснительному исполнению установление п. 8 Положения о лицензировании в части уведомления лицензиата о предстоящей плановой проверке за 3 дня. </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Нельзя забывать, что хотя </w:t>
      </w:r>
      <w:r w:rsidR="00653E98">
        <w:rPr>
          <w:rFonts w:ascii="Times New Roman" w:hAnsi="Times New Roman" w:cs="Times New Roman"/>
          <w:color w:val="000000"/>
          <w:sz w:val="24"/>
          <w:szCs w:val="24"/>
        </w:rPr>
        <w:t xml:space="preserve">уведомление </w:t>
      </w:r>
      <w:proofErr w:type="gramStart"/>
      <w:r w:rsidR="00653E98">
        <w:rPr>
          <w:rFonts w:ascii="Times New Roman" w:hAnsi="Times New Roman" w:cs="Times New Roman"/>
          <w:color w:val="000000"/>
          <w:sz w:val="24"/>
          <w:szCs w:val="24"/>
        </w:rPr>
        <w:t>отсутствует</w:t>
      </w:r>
      <w:r w:rsidRPr="009C211C">
        <w:rPr>
          <w:rFonts w:ascii="Times New Roman" w:hAnsi="Times New Roman" w:cs="Times New Roman"/>
          <w:color w:val="000000"/>
          <w:sz w:val="24"/>
          <w:szCs w:val="24"/>
        </w:rPr>
        <w:t xml:space="preserve"> сама проверка автоматически не становится</w:t>
      </w:r>
      <w:proofErr w:type="gramEnd"/>
      <w:r w:rsidRPr="009C211C">
        <w:rPr>
          <w:rFonts w:ascii="Times New Roman" w:hAnsi="Times New Roman" w:cs="Times New Roman"/>
          <w:color w:val="000000"/>
          <w:sz w:val="24"/>
          <w:szCs w:val="24"/>
        </w:rPr>
        <w:t xml:space="preserve"> незаконной, охранное предприятие вправе обжаловать бездействие органов внутренних дел, т.е. </w:t>
      </w:r>
      <w:proofErr w:type="spellStart"/>
      <w:r w:rsidRPr="009C211C">
        <w:rPr>
          <w:rFonts w:ascii="Times New Roman" w:hAnsi="Times New Roman" w:cs="Times New Roman"/>
          <w:color w:val="000000"/>
          <w:sz w:val="24"/>
          <w:szCs w:val="24"/>
        </w:rPr>
        <w:t>неуведомление</w:t>
      </w:r>
      <w:proofErr w:type="spellEnd"/>
      <w:r w:rsidRPr="009C211C">
        <w:rPr>
          <w:rFonts w:ascii="Times New Roman" w:hAnsi="Times New Roman" w:cs="Times New Roman"/>
          <w:color w:val="000000"/>
          <w:sz w:val="24"/>
          <w:szCs w:val="24"/>
        </w:rPr>
        <w:t xml:space="preserve"> лицензиата</w:t>
      </w:r>
      <w:r w:rsidRPr="009C211C">
        <w:rPr>
          <w:rStyle w:val="ab"/>
          <w:rFonts w:ascii="Times New Roman" w:hAnsi="Times New Roman"/>
          <w:color w:val="000000"/>
          <w:sz w:val="24"/>
          <w:szCs w:val="24"/>
        </w:rPr>
        <w:footnoteReference w:id="19"/>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Сущность третьей претензии заключается в том, </w:t>
      </w:r>
      <w:proofErr w:type="gramStart"/>
      <w:r w:rsidRPr="009C211C">
        <w:rPr>
          <w:rFonts w:ascii="Times New Roman" w:hAnsi="Times New Roman" w:cs="Times New Roman"/>
          <w:color w:val="000000"/>
          <w:sz w:val="24"/>
          <w:szCs w:val="24"/>
        </w:rPr>
        <w:t>что</w:t>
      </w:r>
      <w:proofErr w:type="gramEnd"/>
      <w:r w:rsidRPr="009C211C">
        <w:rPr>
          <w:rFonts w:ascii="Times New Roman" w:hAnsi="Times New Roman" w:cs="Times New Roman"/>
          <w:color w:val="000000"/>
          <w:sz w:val="24"/>
          <w:szCs w:val="24"/>
        </w:rPr>
        <w:t xml:space="preserve"> по мнению руководителей частных охранно-сыскных предприятий сотрудники контрольных органов допустили нарушения в составлении акта проверки.</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В данном случае руководители данных предприятий усматривают нарушение в том, что не все проверяющие, поименованные в акте проверки, поставили в нем свою подпись.</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 практике весьма обычны ситуации, когда обширный материальный и временной объем проверки диктуют желательность совместных действий нескольких инспектирующих должностных лиц. Однако не всегда оперативная обстановка позволяет всем им участвовать в проверке от начала и до конца.</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Если инспектор по распоряжению руководства органа внутренних дел убывает на другие задания, оказав </w:t>
      </w:r>
      <w:proofErr w:type="gramStart"/>
      <w:r w:rsidRPr="009C211C">
        <w:rPr>
          <w:rFonts w:ascii="Times New Roman" w:hAnsi="Times New Roman" w:cs="Times New Roman"/>
          <w:color w:val="000000"/>
          <w:sz w:val="24"/>
          <w:szCs w:val="24"/>
        </w:rPr>
        <w:t>главному</w:t>
      </w:r>
      <w:proofErr w:type="gramEnd"/>
      <w:r w:rsidRPr="009C211C">
        <w:rPr>
          <w:rFonts w:ascii="Times New Roman" w:hAnsi="Times New Roman" w:cs="Times New Roman"/>
          <w:color w:val="000000"/>
          <w:sz w:val="24"/>
          <w:szCs w:val="24"/>
        </w:rPr>
        <w:t xml:space="preserve"> проверяющему требуемое содействие, но до того, как принято решение по проверке, он, соответственно, не ставит свою подпись в акте. Никакого нарушения здесь нет. Таким образом, при возникновении конфликтов по изложенному поводу следует иметь в виду, что отсутствие подписи второго (третьего и т.д.) проверяющего не ущемляет прав и законных интересов частных охранно-сыскных предприятий, поскольку одного проверяющего и его подписи достаточно для того, чтобы считать составленный документ письменным предписанием обязательным для исполнения.</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Проведение проверки в присутствии ненадлежащего лица как вид претензии встречается довольно редко. Однако изучение актов проверок показало, что в каждом десятом в качестве присутствующих поименованы ненадлежащие лица (охранники, старшие смен и др.).</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На практике весьма часто приходится иметь дело с проверкой объектов, куда руководителю предприятия затруднительно прибыть, чтобы лично присутствовать при проверке. В данном случае имеет смысл заранее предоставить предусмотренную законом доверенность тем лицам, которые будут представлять интересы предприятия при проверке на объектах. Если этот вопрос оговаривается заранее, никаких разногласий, как правило, не возникает, и до исков и жалоб дело не доходит</w:t>
      </w:r>
      <w:r w:rsidRPr="009C211C">
        <w:rPr>
          <w:rStyle w:val="ab"/>
          <w:rFonts w:ascii="Times New Roman" w:hAnsi="Times New Roman"/>
          <w:color w:val="000000"/>
          <w:sz w:val="24"/>
          <w:szCs w:val="24"/>
        </w:rPr>
        <w:footnoteReference w:id="20"/>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Претензия по поводу изложения в акте проверки предписаний, не соответствующих нормативным требованиям, встречается довольно часто. Причем во всех случаях изучения актов проверок возглавляемых ими предприятий данная жалоба нашло свое подтверждение. Более того, предписания, не соответствующие нормативным требованиям нередко адресовались тем охранным структур</w:t>
      </w:r>
      <w:r w:rsidR="00653E98">
        <w:rPr>
          <w:rFonts w:ascii="Times New Roman" w:hAnsi="Times New Roman" w:cs="Times New Roman"/>
          <w:color w:val="000000"/>
          <w:sz w:val="24"/>
          <w:szCs w:val="24"/>
        </w:rPr>
        <w:t>ам</w:t>
      </w:r>
      <w:r w:rsidRPr="009C211C">
        <w:rPr>
          <w:rFonts w:ascii="Times New Roman" w:hAnsi="Times New Roman" w:cs="Times New Roman"/>
          <w:color w:val="000000"/>
          <w:sz w:val="24"/>
          <w:szCs w:val="24"/>
        </w:rPr>
        <w:t>, чьи руководители не высказывали подобных замечаний (причем ряд предписаний можно расценить именно как выход проверяющих за рамки компетенции, предоставленной им законом).</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Так, ОВД может осуществлять </w:t>
      </w:r>
      <w:proofErr w:type="gramStart"/>
      <w:r w:rsidRPr="009C211C">
        <w:rPr>
          <w:rFonts w:ascii="Times New Roman" w:hAnsi="Times New Roman" w:cs="Times New Roman"/>
          <w:color w:val="000000"/>
          <w:sz w:val="24"/>
          <w:szCs w:val="24"/>
        </w:rPr>
        <w:t>контроль за</w:t>
      </w:r>
      <w:proofErr w:type="gramEnd"/>
      <w:r w:rsidRPr="009C211C">
        <w:rPr>
          <w:rFonts w:ascii="Times New Roman" w:hAnsi="Times New Roman" w:cs="Times New Roman"/>
          <w:color w:val="000000"/>
          <w:sz w:val="24"/>
          <w:szCs w:val="24"/>
        </w:rPr>
        <w:t xml:space="preserve"> соблюдением установленных законодательством правил оборота оружия и боеприпасов, а контроль за соблюдением правил частной охранной деятельности в его компетенцию может не входить. Соответственно и проверка, осуществленная вне рамок такой компетенции, будет считаться незаконной.</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lastRenderedPageBreak/>
        <w:t>При этом стоит отметить, что даже обоснованное по своей сути решение в случае выхода проверяющими за пределы своей компетенции может быть признано незаконным</w:t>
      </w:r>
      <w:r w:rsidRPr="009C211C">
        <w:rPr>
          <w:rStyle w:val="ab"/>
          <w:rFonts w:ascii="Times New Roman" w:hAnsi="Times New Roman"/>
          <w:color w:val="000000"/>
          <w:sz w:val="24"/>
          <w:szCs w:val="24"/>
        </w:rPr>
        <w:footnoteReference w:id="21"/>
      </w:r>
      <w:r w:rsidRPr="009C211C">
        <w:rPr>
          <w:rFonts w:ascii="Times New Roman" w:hAnsi="Times New Roman" w:cs="Times New Roman"/>
          <w:color w:val="000000"/>
          <w:sz w:val="24"/>
          <w:szCs w:val="24"/>
        </w:rPr>
        <w:t>.</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r w:rsidRPr="009C211C">
        <w:rPr>
          <w:rFonts w:ascii="Times New Roman" w:hAnsi="Times New Roman" w:cs="Times New Roman"/>
          <w:color w:val="000000"/>
          <w:sz w:val="24"/>
          <w:szCs w:val="24"/>
        </w:rPr>
        <w:t xml:space="preserve">На основании вышеизложенного можно сделать следующий вывод, в практической деятельности вопросы пределов компетенции полиции при осуществлении контроля за частной детективной и охранной деятельностью представляют собой актуальную проблему. В последние годы наблюдается рост обращений руководителей частных охранно-сыскных структур с исковыми заявлениями в арбитражный суд и с жалобами в прокуратуру на деятельность ОВД при проведении проверок их предприятий. Однако изучение материалов судебной практики показало, что большинство претензий являются необоснованными. Причиной сложившейся ситуации можно назвать неосведомленность руководителей предприятий в сфере нормативно-правового регулирования полномочий ОВД по осуществлению контроля за частной детективной и охранной деятельностью. К необоснованным претензиям в адрес контролирующих органов следует отнести: отсутствие нормативных оснований для проведения проверки; нарушение составления акта проверки; проведение проверки в присутствии ненадлежащего лица. Однако некоторые жалобы подтвердили свою обоснованность, в части нарушения порядка уведомления о предстоящей проверке и изложения в акте проверки предписаний, не соответствующих нормативным требованиям. В </w:t>
      </w:r>
      <w:proofErr w:type="gramStart"/>
      <w:r w:rsidRPr="009C211C">
        <w:rPr>
          <w:rFonts w:ascii="Times New Roman" w:hAnsi="Times New Roman" w:cs="Times New Roman"/>
          <w:color w:val="000000"/>
          <w:sz w:val="24"/>
          <w:szCs w:val="24"/>
        </w:rPr>
        <w:t>связи</w:t>
      </w:r>
      <w:proofErr w:type="gramEnd"/>
      <w:r w:rsidRPr="009C211C">
        <w:rPr>
          <w:rFonts w:ascii="Times New Roman" w:hAnsi="Times New Roman" w:cs="Times New Roman"/>
          <w:color w:val="000000"/>
          <w:sz w:val="24"/>
          <w:szCs w:val="24"/>
        </w:rPr>
        <w:t xml:space="preserve"> с чем возникает необходимость уделить особое внимание со стороны руководителя контролирующего органа вопросам высокой дисциплинированности и соблюдения законности своими подчиненными при проведении проверок частных охранно-сыскных предприятий.</w:t>
      </w:r>
    </w:p>
    <w:p w:rsidR="00A85BD9" w:rsidRPr="009C211C" w:rsidRDefault="00A85BD9" w:rsidP="009C211C">
      <w:pPr>
        <w:tabs>
          <w:tab w:val="left" w:pos="1276"/>
          <w:tab w:val="left" w:pos="1418"/>
        </w:tabs>
        <w:spacing w:after="0" w:line="240" w:lineRule="auto"/>
        <w:ind w:firstLine="709"/>
        <w:jc w:val="both"/>
        <w:rPr>
          <w:rFonts w:ascii="Times New Roman" w:hAnsi="Times New Roman" w:cs="Times New Roman"/>
          <w:color w:val="000000"/>
          <w:sz w:val="24"/>
          <w:szCs w:val="24"/>
        </w:rPr>
      </w:pPr>
    </w:p>
    <w:sectPr w:rsidR="00A85BD9" w:rsidRPr="009C211C" w:rsidSect="00C258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87" w:rsidRDefault="00FD3587" w:rsidP="00A85BD9">
      <w:pPr>
        <w:spacing w:after="0" w:line="240" w:lineRule="auto"/>
      </w:pPr>
      <w:r>
        <w:separator/>
      </w:r>
    </w:p>
  </w:endnote>
  <w:endnote w:type="continuationSeparator" w:id="0">
    <w:p w:rsidR="00FD3587" w:rsidRDefault="00FD3587" w:rsidP="00A85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87" w:rsidRDefault="00FD3587" w:rsidP="00A85BD9">
      <w:pPr>
        <w:spacing w:after="0" w:line="240" w:lineRule="auto"/>
      </w:pPr>
      <w:r>
        <w:separator/>
      </w:r>
    </w:p>
  </w:footnote>
  <w:footnote w:type="continuationSeparator" w:id="0">
    <w:p w:rsidR="00FD3587" w:rsidRDefault="00FD3587" w:rsidP="00A85BD9">
      <w:pPr>
        <w:spacing w:after="0" w:line="240" w:lineRule="auto"/>
      </w:pPr>
      <w:r>
        <w:continuationSeparator/>
      </w:r>
    </w:p>
  </w:footnote>
  <w:footnote w:id="1">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r>
      <w:proofErr w:type="spellStart"/>
      <w:r w:rsidRPr="008D52E1">
        <w:rPr>
          <w:rFonts w:ascii="Times New Roman" w:hAnsi="Times New Roman"/>
          <w:lang w:eastAsia="ru-RU"/>
        </w:rPr>
        <w:t>Кинчус</w:t>
      </w:r>
      <w:proofErr w:type="spellEnd"/>
      <w:r w:rsidRPr="008D52E1">
        <w:rPr>
          <w:rFonts w:ascii="Times New Roman" w:hAnsi="Times New Roman"/>
          <w:lang w:eastAsia="ru-RU"/>
        </w:rPr>
        <w:t xml:space="preserve"> Е.В. Осуществление контроля за негосударственной (частной) охранной и сыскной деятельностью // Общество и право. – 2008. – № 1. – С. 19.</w:t>
      </w:r>
    </w:p>
  </w:footnote>
  <w:footnote w:id="2">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t>Огурцов А.Ю. Указ</w:t>
      </w:r>
      <w:proofErr w:type="gramStart"/>
      <w:r w:rsidRPr="008D52E1">
        <w:rPr>
          <w:rFonts w:ascii="Times New Roman" w:hAnsi="Times New Roman"/>
        </w:rPr>
        <w:t>.</w:t>
      </w:r>
      <w:proofErr w:type="gramEnd"/>
      <w:r w:rsidRPr="008D52E1">
        <w:rPr>
          <w:rFonts w:ascii="Times New Roman" w:hAnsi="Times New Roman"/>
        </w:rPr>
        <w:t xml:space="preserve"> </w:t>
      </w:r>
      <w:proofErr w:type="gramStart"/>
      <w:r w:rsidRPr="008D52E1">
        <w:rPr>
          <w:rFonts w:ascii="Times New Roman" w:hAnsi="Times New Roman"/>
        </w:rPr>
        <w:t>с</w:t>
      </w:r>
      <w:proofErr w:type="gramEnd"/>
      <w:r w:rsidRPr="008D52E1">
        <w:rPr>
          <w:rFonts w:ascii="Times New Roman" w:hAnsi="Times New Roman"/>
        </w:rPr>
        <w:t>оч. С. 105-106.</w:t>
      </w:r>
    </w:p>
  </w:footnote>
  <w:footnote w:id="3">
    <w:p w:rsidR="003043AF" w:rsidRDefault="003043AF" w:rsidP="00A85BD9">
      <w:pPr>
        <w:pStyle w:val="ad"/>
        <w:tabs>
          <w:tab w:val="left" w:pos="220"/>
        </w:tabs>
        <w:jc w:val="both"/>
      </w:pPr>
      <w:r w:rsidRPr="008D52E1">
        <w:rPr>
          <w:rStyle w:val="ab"/>
          <w:rFonts w:ascii="Times New Roman" w:hAnsi="Times New Roman"/>
        </w:rPr>
        <w:footnoteRef/>
      </w:r>
      <w:r w:rsidRPr="008D52E1">
        <w:rPr>
          <w:rFonts w:ascii="Times New Roman" w:hAnsi="Times New Roman" w:cs="Times New Roman"/>
        </w:rPr>
        <w:t xml:space="preserve"> </w:t>
      </w:r>
      <w:r w:rsidRPr="008D52E1">
        <w:rPr>
          <w:rFonts w:ascii="Times New Roman" w:hAnsi="Times New Roman" w:cs="Times New Roman"/>
        </w:rPr>
        <w:tab/>
      </w:r>
      <w:proofErr w:type="spellStart"/>
      <w:r w:rsidRPr="008D52E1">
        <w:rPr>
          <w:rFonts w:ascii="Times New Roman" w:hAnsi="Times New Roman" w:cs="Times New Roman"/>
        </w:rPr>
        <w:t>Бахрах</w:t>
      </w:r>
      <w:proofErr w:type="spellEnd"/>
      <w:r w:rsidRPr="008D52E1">
        <w:rPr>
          <w:rFonts w:ascii="Times New Roman" w:hAnsi="Times New Roman" w:cs="Times New Roman"/>
        </w:rPr>
        <w:t xml:space="preserve"> Д.Н., </w:t>
      </w:r>
      <w:proofErr w:type="spellStart"/>
      <w:r w:rsidRPr="008D52E1">
        <w:rPr>
          <w:rFonts w:ascii="Times New Roman" w:hAnsi="Times New Roman" w:cs="Times New Roman"/>
        </w:rPr>
        <w:t>Россинский</w:t>
      </w:r>
      <w:proofErr w:type="spellEnd"/>
      <w:r w:rsidRPr="008D52E1">
        <w:rPr>
          <w:rFonts w:ascii="Times New Roman" w:hAnsi="Times New Roman" w:cs="Times New Roman"/>
        </w:rPr>
        <w:t xml:space="preserve"> Б.В., </w:t>
      </w:r>
      <w:proofErr w:type="spellStart"/>
      <w:r w:rsidRPr="008D52E1">
        <w:rPr>
          <w:rFonts w:ascii="Times New Roman" w:hAnsi="Times New Roman" w:cs="Times New Roman"/>
        </w:rPr>
        <w:t>Старилов</w:t>
      </w:r>
      <w:proofErr w:type="spellEnd"/>
      <w:r w:rsidRPr="008D52E1">
        <w:rPr>
          <w:rFonts w:ascii="Times New Roman" w:hAnsi="Times New Roman" w:cs="Times New Roman"/>
        </w:rPr>
        <w:t xml:space="preserve"> Ю.Н. Административное право: учебник для вузов. – Изд. 3-е. – М., 2007. – С. 473.</w:t>
      </w:r>
    </w:p>
  </w:footnote>
  <w:footnote w:id="4">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r>
      <w:proofErr w:type="spellStart"/>
      <w:r w:rsidRPr="008D52E1">
        <w:rPr>
          <w:rFonts w:ascii="Times New Roman" w:hAnsi="Times New Roman"/>
          <w:sz w:val="20"/>
          <w:szCs w:val="20"/>
        </w:rPr>
        <w:t>Пузырев</w:t>
      </w:r>
      <w:proofErr w:type="spellEnd"/>
      <w:r w:rsidRPr="008D52E1">
        <w:rPr>
          <w:rFonts w:ascii="Times New Roman" w:hAnsi="Times New Roman"/>
          <w:sz w:val="20"/>
          <w:szCs w:val="20"/>
        </w:rPr>
        <w:t xml:space="preserve"> С.В. К вопросу о содержании административного контроля (надзора) органов внутренних дел // Административное право и процесс. – 2006. – № 3. – С. 14.</w:t>
      </w:r>
    </w:p>
  </w:footnote>
  <w:footnote w:id="5">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t xml:space="preserve">Белорусов В.Б., </w:t>
      </w:r>
      <w:proofErr w:type="spellStart"/>
      <w:r w:rsidRPr="008D52E1">
        <w:rPr>
          <w:rFonts w:ascii="Times New Roman" w:hAnsi="Times New Roman"/>
          <w:sz w:val="20"/>
          <w:szCs w:val="20"/>
        </w:rPr>
        <w:t>Хромин</w:t>
      </w:r>
      <w:proofErr w:type="spellEnd"/>
      <w:r w:rsidRPr="008D52E1">
        <w:rPr>
          <w:rFonts w:ascii="Times New Roman" w:hAnsi="Times New Roman"/>
          <w:sz w:val="20"/>
          <w:szCs w:val="20"/>
        </w:rPr>
        <w:t xml:space="preserve"> Е.К. Частные детективные и охранные структуры в России: учебное пособие. – М., 2005. – С. 73.</w:t>
      </w:r>
    </w:p>
  </w:footnote>
  <w:footnote w:id="6">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lang w:eastAsia="ru-RU"/>
        </w:rPr>
        <w:t xml:space="preserve"> </w:t>
      </w:r>
      <w:r w:rsidRPr="008D52E1">
        <w:rPr>
          <w:rFonts w:ascii="Times New Roman" w:hAnsi="Times New Roman"/>
          <w:sz w:val="20"/>
          <w:szCs w:val="20"/>
          <w:lang w:eastAsia="ru-RU"/>
        </w:rPr>
        <w:tab/>
      </w:r>
      <w:r w:rsidRPr="008D52E1">
        <w:rPr>
          <w:rFonts w:ascii="Times New Roman" w:hAnsi="Times New Roman"/>
          <w:sz w:val="20"/>
          <w:szCs w:val="20"/>
        </w:rPr>
        <w:t>Миронов О.В. О совершенствовании деятельности лицензионно-разрешительной службы органов внутренних дел по профилактике правонарушений в сфере оборота оружия // Административное право и процесс. – 2009. – № 4. – С. 29.</w:t>
      </w:r>
    </w:p>
  </w:footnote>
  <w:footnote w:id="7">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r>
      <w:proofErr w:type="spellStart"/>
      <w:r w:rsidRPr="008D52E1">
        <w:rPr>
          <w:rFonts w:ascii="Times New Roman" w:hAnsi="Times New Roman"/>
          <w:sz w:val="20"/>
          <w:szCs w:val="20"/>
          <w:lang w:eastAsia="ru-RU"/>
        </w:rPr>
        <w:t>Подчерняев</w:t>
      </w:r>
      <w:proofErr w:type="spellEnd"/>
      <w:r w:rsidRPr="008D52E1">
        <w:rPr>
          <w:rFonts w:ascii="Times New Roman" w:hAnsi="Times New Roman"/>
          <w:sz w:val="20"/>
          <w:szCs w:val="20"/>
          <w:lang w:eastAsia="ru-RU"/>
        </w:rPr>
        <w:t xml:space="preserve"> С.Н. К вопросу о понятии и содержании </w:t>
      </w:r>
      <w:proofErr w:type="gramStart"/>
      <w:r w:rsidRPr="008D52E1">
        <w:rPr>
          <w:rFonts w:ascii="Times New Roman" w:hAnsi="Times New Roman"/>
          <w:sz w:val="20"/>
          <w:szCs w:val="20"/>
          <w:lang w:eastAsia="ru-RU"/>
        </w:rPr>
        <w:t>контроля за</w:t>
      </w:r>
      <w:proofErr w:type="gramEnd"/>
      <w:r w:rsidRPr="008D52E1">
        <w:rPr>
          <w:rFonts w:ascii="Times New Roman" w:hAnsi="Times New Roman"/>
          <w:sz w:val="20"/>
          <w:szCs w:val="20"/>
          <w:lang w:eastAsia="ru-RU"/>
        </w:rPr>
        <w:t xml:space="preserve"> оборотом оружия в деятельности негосударственных (частных) охранных структур // Российский следователь. </w:t>
      </w:r>
      <w:r w:rsidRPr="008D52E1">
        <w:rPr>
          <w:rFonts w:ascii="Times New Roman" w:hAnsi="Times New Roman"/>
          <w:sz w:val="20"/>
          <w:szCs w:val="20"/>
        </w:rPr>
        <w:t xml:space="preserve">– </w:t>
      </w:r>
      <w:r w:rsidRPr="008D52E1">
        <w:rPr>
          <w:rFonts w:ascii="Times New Roman" w:hAnsi="Times New Roman"/>
          <w:sz w:val="20"/>
          <w:szCs w:val="20"/>
          <w:lang w:eastAsia="ru-RU"/>
        </w:rPr>
        <w:t xml:space="preserve">2009. </w:t>
      </w:r>
      <w:r w:rsidRPr="008D52E1">
        <w:rPr>
          <w:rFonts w:ascii="Times New Roman" w:hAnsi="Times New Roman"/>
          <w:sz w:val="20"/>
          <w:szCs w:val="20"/>
        </w:rPr>
        <w:t>– №</w:t>
      </w:r>
      <w:r w:rsidRPr="008D52E1">
        <w:rPr>
          <w:rFonts w:ascii="Times New Roman" w:hAnsi="Times New Roman"/>
          <w:sz w:val="20"/>
          <w:szCs w:val="20"/>
          <w:lang w:eastAsia="ru-RU"/>
        </w:rPr>
        <w:t xml:space="preserve"> 14.</w:t>
      </w:r>
      <w:r w:rsidRPr="008D52E1">
        <w:rPr>
          <w:rFonts w:ascii="Times New Roman" w:hAnsi="Times New Roman"/>
          <w:sz w:val="20"/>
          <w:szCs w:val="20"/>
        </w:rPr>
        <w:t xml:space="preserve"> – </w:t>
      </w:r>
      <w:r w:rsidRPr="008D52E1">
        <w:rPr>
          <w:rFonts w:ascii="Times New Roman" w:hAnsi="Times New Roman"/>
          <w:sz w:val="20"/>
          <w:szCs w:val="20"/>
          <w:lang w:eastAsia="ru-RU"/>
        </w:rPr>
        <w:t>С. 27-28.</w:t>
      </w:r>
    </w:p>
  </w:footnote>
  <w:footnote w:id="8">
    <w:p w:rsidR="003043AF" w:rsidRDefault="003043AF" w:rsidP="00A85BD9">
      <w:pPr>
        <w:tabs>
          <w:tab w:val="left" w:pos="220"/>
        </w:tabs>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t xml:space="preserve">Белоконь А.В. </w:t>
      </w:r>
      <w:r w:rsidRPr="008D52E1">
        <w:rPr>
          <w:rFonts w:ascii="Times New Roman" w:hAnsi="Times New Roman"/>
          <w:sz w:val="20"/>
          <w:szCs w:val="20"/>
          <w:lang w:eastAsia="ru-RU"/>
        </w:rPr>
        <w:t xml:space="preserve">Организационные и правовые основы деятельности органов внутренних дел в сфере реализации административно-правовых режимов оборота оружия и взрывчатых веществ, частной детективной и охранной деятельности: </w:t>
      </w:r>
      <w:proofErr w:type="spellStart"/>
      <w:r w:rsidRPr="008D52E1">
        <w:rPr>
          <w:rFonts w:ascii="Times New Roman" w:hAnsi="Times New Roman"/>
          <w:sz w:val="20"/>
          <w:szCs w:val="20"/>
          <w:lang w:eastAsia="ru-RU"/>
        </w:rPr>
        <w:t>дисс</w:t>
      </w:r>
      <w:proofErr w:type="spellEnd"/>
      <w:r w:rsidRPr="008D52E1">
        <w:rPr>
          <w:rFonts w:ascii="Times New Roman" w:hAnsi="Times New Roman"/>
          <w:sz w:val="20"/>
          <w:szCs w:val="20"/>
          <w:lang w:eastAsia="ru-RU"/>
        </w:rPr>
        <w:t xml:space="preserve">. … канд. </w:t>
      </w:r>
      <w:proofErr w:type="spellStart"/>
      <w:r w:rsidRPr="008D52E1">
        <w:rPr>
          <w:rFonts w:ascii="Times New Roman" w:hAnsi="Times New Roman"/>
          <w:sz w:val="20"/>
          <w:szCs w:val="20"/>
          <w:lang w:eastAsia="ru-RU"/>
        </w:rPr>
        <w:t>юрид</w:t>
      </w:r>
      <w:proofErr w:type="spellEnd"/>
      <w:r w:rsidRPr="008D52E1">
        <w:rPr>
          <w:rFonts w:ascii="Times New Roman" w:hAnsi="Times New Roman"/>
          <w:sz w:val="20"/>
          <w:szCs w:val="20"/>
          <w:lang w:eastAsia="ru-RU"/>
        </w:rPr>
        <w:t xml:space="preserve">. наук. </w:t>
      </w:r>
      <w:r w:rsidRPr="008D52E1">
        <w:rPr>
          <w:rFonts w:ascii="Times New Roman" w:hAnsi="Times New Roman"/>
          <w:sz w:val="20"/>
          <w:szCs w:val="20"/>
        </w:rPr>
        <w:t xml:space="preserve">– </w:t>
      </w:r>
      <w:r w:rsidRPr="008D52E1">
        <w:rPr>
          <w:rFonts w:ascii="Times New Roman" w:hAnsi="Times New Roman"/>
          <w:sz w:val="20"/>
          <w:szCs w:val="20"/>
          <w:lang w:eastAsia="ru-RU"/>
        </w:rPr>
        <w:t xml:space="preserve">М., 2009. </w:t>
      </w:r>
      <w:r w:rsidRPr="008D52E1">
        <w:rPr>
          <w:rFonts w:ascii="Times New Roman" w:hAnsi="Times New Roman"/>
          <w:sz w:val="20"/>
          <w:szCs w:val="20"/>
        </w:rPr>
        <w:t xml:space="preserve">– </w:t>
      </w:r>
      <w:r w:rsidRPr="008D52E1">
        <w:rPr>
          <w:rFonts w:ascii="Times New Roman" w:hAnsi="Times New Roman"/>
          <w:sz w:val="20"/>
          <w:szCs w:val="20"/>
          <w:lang w:eastAsia="ru-RU"/>
        </w:rPr>
        <w:t>С. 83-84.</w:t>
      </w:r>
    </w:p>
  </w:footnote>
  <w:footnote w:id="9">
    <w:p w:rsidR="003043AF" w:rsidRDefault="003043AF" w:rsidP="008825BC">
      <w:pPr>
        <w:tabs>
          <w:tab w:val="left" w:pos="220"/>
        </w:tabs>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t>Огурцов А.Ю. Указ</w:t>
      </w:r>
      <w:proofErr w:type="gramStart"/>
      <w:r w:rsidRPr="008D52E1">
        <w:rPr>
          <w:rFonts w:ascii="Times New Roman" w:hAnsi="Times New Roman"/>
          <w:sz w:val="20"/>
          <w:szCs w:val="20"/>
        </w:rPr>
        <w:t>.</w:t>
      </w:r>
      <w:proofErr w:type="gramEnd"/>
      <w:r w:rsidRPr="008D52E1">
        <w:rPr>
          <w:rFonts w:ascii="Times New Roman" w:hAnsi="Times New Roman"/>
          <w:sz w:val="20"/>
          <w:szCs w:val="20"/>
        </w:rPr>
        <w:t xml:space="preserve"> </w:t>
      </w:r>
      <w:proofErr w:type="gramStart"/>
      <w:r w:rsidRPr="008D52E1">
        <w:rPr>
          <w:rFonts w:ascii="Times New Roman" w:hAnsi="Times New Roman"/>
          <w:sz w:val="20"/>
          <w:szCs w:val="20"/>
        </w:rPr>
        <w:t>с</w:t>
      </w:r>
      <w:proofErr w:type="gramEnd"/>
      <w:r w:rsidRPr="008D52E1">
        <w:rPr>
          <w:rFonts w:ascii="Times New Roman" w:hAnsi="Times New Roman"/>
          <w:sz w:val="20"/>
          <w:szCs w:val="20"/>
        </w:rPr>
        <w:t>оч. С. 129.</w:t>
      </w:r>
    </w:p>
  </w:footnote>
  <w:footnote w:id="10">
    <w:p w:rsidR="003043AF" w:rsidRDefault="003043AF" w:rsidP="008825BC">
      <w:pPr>
        <w:pStyle w:val="1"/>
        <w:tabs>
          <w:tab w:val="left" w:pos="220"/>
        </w:tabs>
        <w:spacing w:before="0" w:beforeAutospacing="0" w:after="0" w:afterAutospacing="0"/>
        <w:jc w:val="both"/>
      </w:pPr>
      <w:r w:rsidRPr="008D52E1">
        <w:rPr>
          <w:rStyle w:val="ab"/>
          <w:sz w:val="20"/>
          <w:szCs w:val="20"/>
        </w:rPr>
        <w:footnoteRef/>
      </w:r>
      <w:r w:rsidRPr="008D52E1">
        <w:rPr>
          <w:sz w:val="20"/>
          <w:szCs w:val="20"/>
        </w:rPr>
        <w:t xml:space="preserve"> </w:t>
      </w:r>
      <w:proofErr w:type="spellStart"/>
      <w:r w:rsidRPr="008D52E1">
        <w:rPr>
          <w:rStyle w:val="orange1"/>
          <w:sz w:val="20"/>
          <w:szCs w:val="20"/>
        </w:rPr>
        <w:t>Брагер</w:t>
      </w:r>
      <w:proofErr w:type="spellEnd"/>
      <w:r w:rsidRPr="008D52E1">
        <w:rPr>
          <w:rStyle w:val="orange1"/>
          <w:sz w:val="20"/>
          <w:szCs w:val="20"/>
        </w:rPr>
        <w:t xml:space="preserve"> Д.К., </w:t>
      </w:r>
      <w:proofErr w:type="gramStart"/>
      <w:r w:rsidRPr="008D52E1">
        <w:rPr>
          <w:rStyle w:val="orange1"/>
          <w:sz w:val="20"/>
          <w:szCs w:val="20"/>
        </w:rPr>
        <w:t>Моргун</w:t>
      </w:r>
      <w:proofErr w:type="gramEnd"/>
      <w:r w:rsidRPr="008D52E1">
        <w:rPr>
          <w:rStyle w:val="orange1"/>
          <w:sz w:val="20"/>
          <w:szCs w:val="20"/>
        </w:rPr>
        <w:t xml:space="preserve"> О.И., Третьяков Р.В. </w:t>
      </w:r>
      <w:r w:rsidRPr="008D52E1">
        <w:rPr>
          <w:sz w:val="20"/>
          <w:szCs w:val="20"/>
        </w:rPr>
        <w:t>Административно-правовое регулирование негосударственной (частной) охранной и сыскной деятельности. – Хабаровск, 2005. – С. 146.</w:t>
      </w:r>
    </w:p>
  </w:footnote>
  <w:footnote w:id="11">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t>Максимов И.В. Административные наказания. – М., 2009. – С. 164.</w:t>
      </w:r>
    </w:p>
  </w:footnote>
  <w:footnote w:id="12">
    <w:p w:rsidR="003043AF" w:rsidRDefault="003043AF" w:rsidP="00A85BD9">
      <w:pPr>
        <w:tabs>
          <w:tab w:val="left" w:pos="220"/>
        </w:tabs>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r>
      <w:r w:rsidRPr="008D52E1">
        <w:rPr>
          <w:rFonts w:ascii="Times New Roman" w:hAnsi="Times New Roman"/>
          <w:sz w:val="20"/>
          <w:szCs w:val="20"/>
          <w:lang w:eastAsia="ru-RU"/>
        </w:rPr>
        <w:t xml:space="preserve">Каштанов А.В. Административная ответственность за нарушения законодательства о частной детективной и охранной деятельности в Российской Федерации: </w:t>
      </w:r>
      <w:proofErr w:type="spellStart"/>
      <w:r w:rsidRPr="008D52E1">
        <w:rPr>
          <w:rFonts w:ascii="Times New Roman" w:hAnsi="Times New Roman"/>
          <w:sz w:val="20"/>
          <w:szCs w:val="20"/>
          <w:lang w:eastAsia="ru-RU"/>
        </w:rPr>
        <w:t>автореф</w:t>
      </w:r>
      <w:proofErr w:type="spellEnd"/>
      <w:r w:rsidRPr="008D52E1">
        <w:rPr>
          <w:rFonts w:ascii="Times New Roman" w:hAnsi="Times New Roman"/>
          <w:sz w:val="20"/>
          <w:szCs w:val="20"/>
          <w:lang w:eastAsia="ru-RU"/>
        </w:rPr>
        <w:t xml:space="preserve">. </w:t>
      </w:r>
      <w:proofErr w:type="spellStart"/>
      <w:r w:rsidRPr="008D52E1">
        <w:rPr>
          <w:rFonts w:ascii="Times New Roman" w:hAnsi="Times New Roman"/>
          <w:sz w:val="20"/>
          <w:szCs w:val="20"/>
          <w:lang w:eastAsia="ru-RU"/>
        </w:rPr>
        <w:t>дис</w:t>
      </w:r>
      <w:proofErr w:type="spellEnd"/>
      <w:r w:rsidRPr="008D52E1">
        <w:rPr>
          <w:rFonts w:ascii="Times New Roman" w:hAnsi="Times New Roman"/>
          <w:sz w:val="20"/>
          <w:szCs w:val="20"/>
          <w:lang w:eastAsia="ru-RU"/>
        </w:rPr>
        <w:t xml:space="preserve">. … канд. </w:t>
      </w:r>
      <w:proofErr w:type="spellStart"/>
      <w:r w:rsidRPr="008D52E1">
        <w:rPr>
          <w:rFonts w:ascii="Times New Roman" w:hAnsi="Times New Roman"/>
          <w:sz w:val="20"/>
          <w:szCs w:val="20"/>
          <w:lang w:eastAsia="ru-RU"/>
        </w:rPr>
        <w:t>юрид</w:t>
      </w:r>
      <w:proofErr w:type="spellEnd"/>
      <w:r w:rsidRPr="008D52E1">
        <w:rPr>
          <w:rFonts w:ascii="Times New Roman" w:hAnsi="Times New Roman"/>
          <w:sz w:val="20"/>
          <w:szCs w:val="20"/>
          <w:lang w:eastAsia="ru-RU"/>
        </w:rPr>
        <w:t xml:space="preserve">. наук. </w:t>
      </w:r>
      <w:r w:rsidRPr="008D52E1">
        <w:rPr>
          <w:rFonts w:ascii="Times New Roman" w:hAnsi="Times New Roman"/>
          <w:sz w:val="20"/>
          <w:szCs w:val="20"/>
        </w:rPr>
        <w:t xml:space="preserve">– </w:t>
      </w:r>
      <w:r w:rsidRPr="008D52E1">
        <w:rPr>
          <w:rFonts w:ascii="Times New Roman" w:hAnsi="Times New Roman"/>
          <w:sz w:val="20"/>
          <w:szCs w:val="20"/>
          <w:lang w:eastAsia="ru-RU"/>
        </w:rPr>
        <w:t xml:space="preserve">М., 2010. </w:t>
      </w:r>
      <w:r w:rsidRPr="008D52E1">
        <w:rPr>
          <w:rFonts w:ascii="Times New Roman" w:hAnsi="Times New Roman"/>
          <w:sz w:val="20"/>
          <w:szCs w:val="20"/>
        </w:rPr>
        <w:t xml:space="preserve">– </w:t>
      </w:r>
      <w:r w:rsidRPr="008D52E1">
        <w:rPr>
          <w:rFonts w:ascii="Times New Roman" w:hAnsi="Times New Roman"/>
          <w:sz w:val="20"/>
          <w:szCs w:val="20"/>
          <w:lang w:eastAsia="ru-RU"/>
        </w:rPr>
        <w:t>С. 11.</w:t>
      </w:r>
    </w:p>
  </w:footnote>
  <w:footnote w:id="13">
    <w:p w:rsidR="003043AF" w:rsidRDefault="003043AF" w:rsidP="00A85BD9">
      <w:pPr>
        <w:tabs>
          <w:tab w:val="left" w:pos="220"/>
        </w:tabs>
        <w:autoSpaceDE w:val="0"/>
        <w:autoSpaceDN w:val="0"/>
        <w:adjustRightInd w:val="0"/>
        <w:spacing w:after="0" w:line="240" w:lineRule="auto"/>
        <w:jc w:val="both"/>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r>
      <w:proofErr w:type="spellStart"/>
      <w:r w:rsidRPr="008D52E1">
        <w:rPr>
          <w:rFonts w:ascii="Times New Roman" w:hAnsi="Times New Roman"/>
          <w:sz w:val="20"/>
          <w:szCs w:val="20"/>
        </w:rPr>
        <w:t>Горобцова</w:t>
      </w:r>
      <w:proofErr w:type="spellEnd"/>
      <w:r w:rsidRPr="008D52E1">
        <w:rPr>
          <w:rFonts w:ascii="Times New Roman" w:hAnsi="Times New Roman"/>
          <w:sz w:val="20"/>
          <w:szCs w:val="20"/>
        </w:rPr>
        <w:t xml:space="preserve"> С.Е. К вопросу о соотношении административного штрафа и приостановления деятельности в правоприменительной практике // Право и политика. – 2008. – № 4. – С. 13.</w:t>
      </w:r>
    </w:p>
  </w:footnote>
  <w:footnote w:id="14">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t xml:space="preserve">Максимов И.В. </w:t>
      </w:r>
      <w:r w:rsidRPr="008D52E1">
        <w:rPr>
          <w:rFonts w:ascii="Times New Roman" w:hAnsi="Times New Roman"/>
          <w:lang w:eastAsia="ru-RU"/>
        </w:rPr>
        <w:t>Указ</w:t>
      </w:r>
      <w:proofErr w:type="gramStart"/>
      <w:r w:rsidRPr="008D52E1">
        <w:rPr>
          <w:rFonts w:ascii="Times New Roman" w:hAnsi="Times New Roman"/>
          <w:lang w:eastAsia="ru-RU"/>
        </w:rPr>
        <w:t>.</w:t>
      </w:r>
      <w:proofErr w:type="gramEnd"/>
      <w:r w:rsidRPr="008D52E1">
        <w:rPr>
          <w:rFonts w:ascii="Times New Roman" w:hAnsi="Times New Roman"/>
          <w:lang w:eastAsia="ru-RU"/>
        </w:rPr>
        <w:t xml:space="preserve"> </w:t>
      </w:r>
      <w:proofErr w:type="gramStart"/>
      <w:r w:rsidRPr="008D52E1">
        <w:rPr>
          <w:rFonts w:ascii="Times New Roman" w:hAnsi="Times New Roman"/>
          <w:lang w:eastAsia="ru-RU"/>
        </w:rPr>
        <w:t>с</w:t>
      </w:r>
      <w:proofErr w:type="gramEnd"/>
      <w:r w:rsidRPr="008D52E1">
        <w:rPr>
          <w:rFonts w:ascii="Times New Roman" w:hAnsi="Times New Roman"/>
          <w:lang w:eastAsia="ru-RU"/>
        </w:rPr>
        <w:t xml:space="preserve">оч. </w:t>
      </w:r>
      <w:r w:rsidRPr="008D52E1">
        <w:rPr>
          <w:rFonts w:ascii="Times New Roman" w:hAnsi="Times New Roman"/>
        </w:rPr>
        <w:t>С. 178.</w:t>
      </w:r>
    </w:p>
  </w:footnote>
  <w:footnote w:id="15">
    <w:p w:rsidR="003043AF" w:rsidRDefault="003043AF" w:rsidP="00A85BD9">
      <w:pPr>
        <w:tabs>
          <w:tab w:val="left" w:pos="220"/>
        </w:tabs>
        <w:spacing w:after="0" w:line="240" w:lineRule="auto"/>
        <w:jc w:val="both"/>
        <w:outlineLvl w:val="1"/>
      </w:pPr>
      <w:r w:rsidRPr="008D52E1">
        <w:rPr>
          <w:rStyle w:val="ab"/>
          <w:rFonts w:ascii="Times New Roman" w:hAnsi="Times New Roman"/>
          <w:sz w:val="20"/>
          <w:szCs w:val="20"/>
        </w:rPr>
        <w:footnoteRef/>
      </w:r>
      <w:r w:rsidRPr="008D52E1">
        <w:rPr>
          <w:rFonts w:ascii="Times New Roman" w:hAnsi="Times New Roman"/>
          <w:sz w:val="20"/>
          <w:szCs w:val="20"/>
        </w:rPr>
        <w:t xml:space="preserve"> </w:t>
      </w:r>
      <w:r w:rsidRPr="008D52E1">
        <w:rPr>
          <w:rFonts w:ascii="Times New Roman" w:hAnsi="Times New Roman"/>
          <w:sz w:val="20"/>
          <w:szCs w:val="20"/>
        </w:rPr>
        <w:tab/>
      </w:r>
      <w:proofErr w:type="gramStart"/>
      <w:r w:rsidRPr="008D52E1">
        <w:rPr>
          <w:rFonts w:ascii="Times New Roman" w:hAnsi="Times New Roman"/>
          <w:sz w:val="20"/>
          <w:szCs w:val="20"/>
        </w:rPr>
        <w:t>Коновалов</w:t>
      </w:r>
      <w:proofErr w:type="gramEnd"/>
      <w:r w:rsidRPr="008D52E1">
        <w:rPr>
          <w:rFonts w:ascii="Times New Roman" w:hAnsi="Times New Roman"/>
          <w:sz w:val="20"/>
          <w:szCs w:val="20"/>
        </w:rPr>
        <w:t xml:space="preserve"> П.В., Маслов А.Е. </w:t>
      </w:r>
      <w:r w:rsidRPr="008D52E1">
        <w:rPr>
          <w:rFonts w:ascii="Times New Roman" w:hAnsi="Times New Roman"/>
          <w:kern w:val="36"/>
          <w:sz w:val="20"/>
          <w:szCs w:val="20"/>
          <w:lang w:eastAsia="ru-RU"/>
        </w:rPr>
        <w:t xml:space="preserve">Административная деятельность органов внутренних дел: учебное пособие. </w:t>
      </w:r>
      <w:r w:rsidRPr="008D52E1">
        <w:rPr>
          <w:rFonts w:ascii="Times New Roman" w:hAnsi="Times New Roman"/>
          <w:sz w:val="20"/>
          <w:szCs w:val="20"/>
        </w:rPr>
        <w:t xml:space="preserve">– </w:t>
      </w:r>
      <w:r w:rsidRPr="008D52E1">
        <w:rPr>
          <w:rFonts w:ascii="Times New Roman" w:hAnsi="Times New Roman"/>
          <w:kern w:val="36"/>
          <w:sz w:val="20"/>
          <w:szCs w:val="20"/>
          <w:lang w:eastAsia="ru-RU"/>
        </w:rPr>
        <w:t xml:space="preserve">М., 2010. </w:t>
      </w:r>
      <w:r w:rsidRPr="008D52E1">
        <w:rPr>
          <w:rFonts w:ascii="Times New Roman" w:hAnsi="Times New Roman"/>
          <w:sz w:val="20"/>
          <w:szCs w:val="20"/>
        </w:rPr>
        <w:t xml:space="preserve">– </w:t>
      </w:r>
      <w:r w:rsidRPr="008D52E1">
        <w:rPr>
          <w:rFonts w:ascii="Times New Roman" w:hAnsi="Times New Roman"/>
          <w:kern w:val="36"/>
          <w:sz w:val="20"/>
          <w:szCs w:val="20"/>
          <w:lang w:eastAsia="ru-RU"/>
        </w:rPr>
        <w:t>С. 148.</w:t>
      </w:r>
    </w:p>
  </w:footnote>
  <w:footnote w:id="16">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r>
      <w:proofErr w:type="spellStart"/>
      <w:r w:rsidRPr="008D52E1">
        <w:rPr>
          <w:rFonts w:ascii="Times New Roman" w:hAnsi="Times New Roman"/>
        </w:rPr>
        <w:t>Клименко</w:t>
      </w:r>
      <w:proofErr w:type="spellEnd"/>
      <w:r w:rsidRPr="008D52E1">
        <w:rPr>
          <w:rFonts w:ascii="Times New Roman" w:hAnsi="Times New Roman"/>
        </w:rPr>
        <w:t xml:space="preserve"> А.В., Петров С.И. О </w:t>
      </w:r>
      <w:proofErr w:type="gramStart"/>
      <w:r w:rsidRPr="008D52E1">
        <w:rPr>
          <w:rFonts w:ascii="Times New Roman" w:hAnsi="Times New Roman"/>
        </w:rPr>
        <w:t>контроле за</w:t>
      </w:r>
      <w:proofErr w:type="gramEnd"/>
      <w:r w:rsidRPr="008D52E1">
        <w:rPr>
          <w:rFonts w:ascii="Times New Roman" w:hAnsi="Times New Roman"/>
        </w:rPr>
        <w:t xml:space="preserve"> деятельностью ЧОП // Сборник научных трудов «Частная детективная и охранная деятельность: история и современность». – М., 2006. – С. 130.</w:t>
      </w:r>
    </w:p>
  </w:footnote>
  <w:footnote w:id="17">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r>
      <w:proofErr w:type="spellStart"/>
      <w:r w:rsidRPr="008D52E1">
        <w:rPr>
          <w:rFonts w:ascii="Times New Roman" w:hAnsi="Times New Roman"/>
        </w:rPr>
        <w:t>Тернова</w:t>
      </w:r>
      <w:proofErr w:type="spellEnd"/>
      <w:r w:rsidRPr="008D52E1">
        <w:rPr>
          <w:rFonts w:ascii="Times New Roman" w:hAnsi="Times New Roman"/>
        </w:rPr>
        <w:t xml:space="preserve"> С.В. Компетенция ОВД при осуществлении </w:t>
      </w:r>
      <w:proofErr w:type="gramStart"/>
      <w:r w:rsidRPr="008D52E1">
        <w:rPr>
          <w:rFonts w:ascii="Times New Roman" w:hAnsi="Times New Roman"/>
        </w:rPr>
        <w:t>контроля за</w:t>
      </w:r>
      <w:proofErr w:type="gramEnd"/>
      <w:r w:rsidRPr="008D52E1">
        <w:rPr>
          <w:rFonts w:ascii="Times New Roman" w:hAnsi="Times New Roman"/>
        </w:rPr>
        <w:t xml:space="preserve"> частной охранной деятельностью // Охранная деятельность. – 2007. – № 5. – С. 27.</w:t>
      </w:r>
    </w:p>
  </w:footnote>
  <w:footnote w:id="18">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r>
      <w:proofErr w:type="spellStart"/>
      <w:r w:rsidRPr="008D52E1">
        <w:rPr>
          <w:rFonts w:ascii="Times New Roman" w:hAnsi="Times New Roman"/>
        </w:rPr>
        <w:t>Клименко</w:t>
      </w:r>
      <w:proofErr w:type="spellEnd"/>
      <w:r w:rsidRPr="008D52E1">
        <w:rPr>
          <w:rFonts w:ascii="Times New Roman" w:hAnsi="Times New Roman"/>
        </w:rPr>
        <w:t xml:space="preserve"> А.В. Указ</w:t>
      </w:r>
      <w:proofErr w:type="gramStart"/>
      <w:r w:rsidRPr="008D52E1">
        <w:rPr>
          <w:rFonts w:ascii="Times New Roman" w:hAnsi="Times New Roman"/>
        </w:rPr>
        <w:t>.</w:t>
      </w:r>
      <w:proofErr w:type="gramEnd"/>
      <w:r w:rsidRPr="008D52E1">
        <w:rPr>
          <w:rFonts w:ascii="Times New Roman" w:hAnsi="Times New Roman"/>
        </w:rPr>
        <w:t xml:space="preserve"> </w:t>
      </w:r>
      <w:proofErr w:type="gramStart"/>
      <w:r w:rsidRPr="008D52E1">
        <w:rPr>
          <w:rFonts w:ascii="Times New Roman" w:hAnsi="Times New Roman"/>
        </w:rPr>
        <w:t>с</w:t>
      </w:r>
      <w:proofErr w:type="gramEnd"/>
      <w:r w:rsidRPr="008D52E1">
        <w:rPr>
          <w:rFonts w:ascii="Times New Roman" w:hAnsi="Times New Roman"/>
        </w:rPr>
        <w:t>оч. С. 131.</w:t>
      </w:r>
    </w:p>
  </w:footnote>
  <w:footnote w:id="19">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t>Тернов С.В. Указ</w:t>
      </w:r>
      <w:proofErr w:type="gramStart"/>
      <w:r w:rsidRPr="008D52E1">
        <w:rPr>
          <w:rFonts w:ascii="Times New Roman" w:hAnsi="Times New Roman"/>
        </w:rPr>
        <w:t>.</w:t>
      </w:r>
      <w:proofErr w:type="gramEnd"/>
      <w:r w:rsidRPr="008D52E1">
        <w:rPr>
          <w:rFonts w:ascii="Times New Roman" w:hAnsi="Times New Roman"/>
        </w:rPr>
        <w:t xml:space="preserve"> </w:t>
      </w:r>
      <w:proofErr w:type="gramStart"/>
      <w:r w:rsidRPr="008D52E1">
        <w:rPr>
          <w:rFonts w:ascii="Times New Roman" w:hAnsi="Times New Roman"/>
        </w:rPr>
        <w:t>с</w:t>
      </w:r>
      <w:proofErr w:type="gramEnd"/>
      <w:r w:rsidRPr="008D52E1">
        <w:rPr>
          <w:rFonts w:ascii="Times New Roman" w:hAnsi="Times New Roman"/>
        </w:rPr>
        <w:t>оч. С. 28.</w:t>
      </w:r>
    </w:p>
  </w:footnote>
  <w:footnote w:id="20">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t>Стерлинг М.Р. Правовое регулирование организации контрольной деятельности ОВД: научно-практическое пособие. – СПб</w:t>
      </w:r>
      <w:proofErr w:type="gramStart"/>
      <w:r w:rsidRPr="008D52E1">
        <w:rPr>
          <w:rFonts w:ascii="Times New Roman" w:hAnsi="Times New Roman"/>
        </w:rPr>
        <w:t xml:space="preserve">., </w:t>
      </w:r>
      <w:proofErr w:type="gramEnd"/>
      <w:r w:rsidRPr="008D52E1">
        <w:rPr>
          <w:rFonts w:ascii="Times New Roman" w:hAnsi="Times New Roman"/>
        </w:rPr>
        <w:t>2006. – С. 102.</w:t>
      </w:r>
    </w:p>
  </w:footnote>
  <w:footnote w:id="21">
    <w:p w:rsidR="003043AF" w:rsidRDefault="003043AF" w:rsidP="00A85BD9">
      <w:pPr>
        <w:pStyle w:val="a9"/>
        <w:tabs>
          <w:tab w:val="left" w:pos="220"/>
        </w:tabs>
        <w:jc w:val="both"/>
      </w:pPr>
      <w:r w:rsidRPr="008D52E1">
        <w:rPr>
          <w:rStyle w:val="ab"/>
          <w:rFonts w:ascii="Times New Roman" w:hAnsi="Times New Roman"/>
        </w:rPr>
        <w:footnoteRef/>
      </w:r>
      <w:r w:rsidRPr="008D52E1">
        <w:rPr>
          <w:rFonts w:ascii="Times New Roman" w:hAnsi="Times New Roman"/>
        </w:rPr>
        <w:t xml:space="preserve"> </w:t>
      </w:r>
      <w:r w:rsidRPr="008D52E1">
        <w:rPr>
          <w:rFonts w:ascii="Times New Roman" w:hAnsi="Times New Roman"/>
        </w:rPr>
        <w:tab/>
      </w:r>
      <w:proofErr w:type="spellStart"/>
      <w:r w:rsidRPr="008D52E1">
        <w:rPr>
          <w:rFonts w:ascii="Times New Roman" w:hAnsi="Times New Roman"/>
        </w:rPr>
        <w:t>Тернова</w:t>
      </w:r>
      <w:proofErr w:type="spellEnd"/>
      <w:r w:rsidRPr="008D52E1">
        <w:rPr>
          <w:rFonts w:ascii="Times New Roman" w:hAnsi="Times New Roman"/>
        </w:rPr>
        <w:t xml:space="preserve"> С.В. Указ</w:t>
      </w:r>
      <w:proofErr w:type="gramStart"/>
      <w:r w:rsidRPr="008D52E1">
        <w:rPr>
          <w:rFonts w:ascii="Times New Roman" w:hAnsi="Times New Roman"/>
        </w:rPr>
        <w:t>.</w:t>
      </w:r>
      <w:proofErr w:type="gramEnd"/>
      <w:r w:rsidRPr="008D52E1">
        <w:rPr>
          <w:rFonts w:ascii="Times New Roman" w:hAnsi="Times New Roman"/>
        </w:rPr>
        <w:t xml:space="preserve"> </w:t>
      </w:r>
      <w:proofErr w:type="gramStart"/>
      <w:r w:rsidRPr="008D52E1">
        <w:rPr>
          <w:rFonts w:ascii="Times New Roman" w:hAnsi="Times New Roman"/>
        </w:rPr>
        <w:t>с</w:t>
      </w:r>
      <w:proofErr w:type="gramEnd"/>
      <w:r w:rsidRPr="008D52E1">
        <w:rPr>
          <w:rFonts w:ascii="Times New Roman" w:hAnsi="Times New Roman"/>
        </w:rPr>
        <w:t>оч. С.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2B7"/>
    <w:multiLevelType w:val="hybridMultilevel"/>
    <w:tmpl w:val="15E43D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8330C"/>
    <w:multiLevelType w:val="hybridMultilevel"/>
    <w:tmpl w:val="326CB05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097C4B"/>
    <w:multiLevelType w:val="hybridMultilevel"/>
    <w:tmpl w:val="1A9AFF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00756A"/>
    <w:multiLevelType w:val="hybridMultilevel"/>
    <w:tmpl w:val="559830A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26708C"/>
    <w:multiLevelType w:val="hybridMultilevel"/>
    <w:tmpl w:val="345291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9424ECA"/>
    <w:multiLevelType w:val="hybridMultilevel"/>
    <w:tmpl w:val="BA82999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B96FD0"/>
    <w:multiLevelType w:val="hybridMultilevel"/>
    <w:tmpl w:val="92928FC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07E6BA2"/>
    <w:multiLevelType w:val="hybridMultilevel"/>
    <w:tmpl w:val="E0DA883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3060BB"/>
    <w:multiLevelType w:val="hybridMultilevel"/>
    <w:tmpl w:val="52F4D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0411AF0"/>
    <w:multiLevelType w:val="hybridMultilevel"/>
    <w:tmpl w:val="3650F3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C33B64"/>
    <w:multiLevelType w:val="hybridMultilevel"/>
    <w:tmpl w:val="665AFE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9FF5101"/>
    <w:multiLevelType w:val="hybridMultilevel"/>
    <w:tmpl w:val="CC3A85B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3B31A55"/>
    <w:multiLevelType w:val="hybridMultilevel"/>
    <w:tmpl w:val="A9A462E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66032C1"/>
    <w:multiLevelType w:val="hybridMultilevel"/>
    <w:tmpl w:val="15663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71279C5"/>
    <w:multiLevelType w:val="hybridMultilevel"/>
    <w:tmpl w:val="8C2868F8"/>
    <w:lvl w:ilvl="0" w:tplc="04190011">
      <w:start w:val="1"/>
      <w:numFmt w:val="decimal"/>
      <w:lvlText w:val="%1)"/>
      <w:lvlJc w:val="left"/>
      <w:pPr>
        <w:ind w:left="220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766090A"/>
    <w:multiLevelType w:val="hybridMultilevel"/>
    <w:tmpl w:val="CDC45DA8"/>
    <w:lvl w:ilvl="0" w:tplc="6776B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993389"/>
    <w:multiLevelType w:val="hybridMultilevel"/>
    <w:tmpl w:val="871E126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C55394D"/>
    <w:multiLevelType w:val="hybridMultilevel"/>
    <w:tmpl w:val="DB7A5E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C62EFE"/>
    <w:multiLevelType w:val="hybridMultilevel"/>
    <w:tmpl w:val="13C6E0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D3C7349"/>
    <w:multiLevelType w:val="hybridMultilevel"/>
    <w:tmpl w:val="233AB77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1884DF5"/>
    <w:multiLevelType w:val="multilevel"/>
    <w:tmpl w:val="FB7E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44C4C"/>
    <w:multiLevelType w:val="hybridMultilevel"/>
    <w:tmpl w:val="C08090D4"/>
    <w:lvl w:ilvl="0" w:tplc="537E6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5729C4"/>
    <w:multiLevelType w:val="hybridMultilevel"/>
    <w:tmpl w:val="08CCC6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46106EC"/>
    <w:multiLevelType w:val="hybridMultilevel"/>
    <w:tmpl w:val="590231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5C631E"/>
    <w:multiLevelType w:val="hybridMultilevel"/>
    <w:tmpl w:val="8F9A9D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0E5D82"/>
    <w:multiLevelType w:val="hybridMultilevel"/>
    <w:tmpl w:val="10DAD9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CF4ACA"/>
    <w:multiLevelType w:val="hybridMultilevel"/>
    <w:tmpl w:val="FDA8D8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CF81A4D"/>
    <w:multiLevelType w:val="hybridMultilevel"/>
    <w:tmpl w:val="4D7E2E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E640A5"/>
    <w:multiLevelType w:val="hybridMultilevel"/>
    <w:tmpl w:val="764A74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F2C07AF"/>
    <w:multiLevelType w:val="hybridMultilevel"/>
    <w:tmpl w:val="B80AF0F0"/>
    <w:lvl w:ilvl="0" w:tplc="D77A06CA">
      <w:start w:val="1"/>
      <w:numFmt w:val="decimal"/>
      <w:lvlText w:val="%1)"/>
      <w:lvlJc w:val="left"/>
      <w:pPr>
        <w:ind w:left="1495" w:hanging="360"/>
      </w:pPr>
      <w:rPr>
        <w:rFonts w:cs="Times New Roman"/>
        <w:color w:val="auto"/>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0">
    <w:nsid w:val="51EB64F5"/>
    <w:multiLevelType w:val="hybridMultilevel"/>
    <w:tmpl w:val="0A06F7FA"/>
    <w:lvl w:ilvl="0" w:tplc="3A6CA94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80449E"/>
    <w:multiLevelType w:val="hybridMultilevel"/>
    <w:tmpl w:val="156634B6"/>
    <w:lvl w:ilvl="0" w:tplc="04190011">
      <w:start w:val="1"/>
      <w:numFmt w:val="decimal"/>
      <w:lvlText w:val="%1)"/>
      <w:lvlJc w:val="left"/>
      <w:pPr>
        <w:ind w:left="1210" w:hanging="360"/>
      </w:pPr>
      <w:rPr>
        <w:rFonts w:cs="Times New Roman"/>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32">
    <w:nsid w:val="52DF6FE7"/>
    <w:multiLevelType w:val="hybridMultilevel"/>
    <w:tmpl w:val="15663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8B55857"/>
    <w:multiLevelType w:val="hybridMultilevel"/>
    <w:tmpl w:val="A6325E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9A9641C"/>
    <w:multiLevelType w:val="hybridMultilevel"/>
    <w:tmpl w:val="C770B13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D223165"/>
    <w:multiLevelType w:val="hybridMultilevel"/>
    <w:tmpl w:val="6730F2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5F1F3D"/>
    <w:multiLevelType w:val="hybridMultilevel"/>
    <w:tmpl w:val="13C6E0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0184889"/>
    <w:multiLevelType w:val="hybridMultilevel"/>
    <w:tmpl w:val="E56055E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3ED34E2"/>
    <w:multiLevelType w:val="hybridMultilevel"/>
    <w:tmpl w:val="F88CB8B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250A1A"/>
    <w:multiLevelType w:val="hybridMultilevel"/>
    <w:tmpl w:val="345291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2213D66"/>
    <w:multiLevelType w:val="hybridMultilevel"/>
    <w:tmpl w:val="52C823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2BB2E5C"/>
    <w:multiLevelType w:val="hybridMultilevel"/>
    <w:tmpl w:val="7A3817E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744D74FC"/>
    <w:multiLevelType w:val="hybridMultilevel"/>
    <w:tmpl w:val="4E1C1FDC"/>
    <w:lvl w:ilvl="0" w:tplc="066E01BC">
      <w:start w:val="26"/>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B0630E"/>
    <w:multiLevelType w:val="hybridMultilevel"/>
    <w:tmpl w:val="BF72FD70"/>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4">
    <w:nsid w:val="776C2FB1"/>
    <w:multiLevelType w:val="hybridMultilevel"/>
    <w:tmpl w:val="B92A0E6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DE368E"/>
    <w:multiLevelType w:val="hybridMultilevel"/>
    <w:tmpl w:val="2E328608"/>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46">
    <w:nsid w:val="7AF60C70"/>
    <w:multiLevelType w:val="hybridMultilevel"/>
    <w:tmpl w:val="B2F269B4"/>
    <w:lvl w:ilvl="0" w:tplc="5ABA0952">
      <w:start w:val="40"/>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E44F8A"/>
    <w:multiLevelType w:val="hybridMultilevel"/>
    <w:tmpl w:val="4FD4125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0"/>
  </w:num>
  <w:num w:numId="2">
    <w:abstractNumId w:val="23"/>
  </w:num>
  <w:num w:numId="3">
    <w:abstractNumId w:val="16"/>
  </w:num>
  <w:num w:numId="4">
    <w:abstractNumId w:val="44"/>
  </w:num>
  <w:num w:numId="5">
    <w:abstractNumId w:val="22"/>
  </w:num>
  <w:num w:numId="6">
    <w:abstractNumId w:val="35"/>
  </w:num>
  <w:num w:numId="7">
    <w:abstractNumId w:val="18"/>
  </w:num>
  <w:num w:numId="8">
    <w:abstractNumId w:val="3"/>
  </w:num>
  <w:num w:numId="9">
    <w:abstractNumId w:val="37"/>
  </w:num>
  <w:num w:numId="10">
    <w:abstractNumId w:val="14"/>
  </w:num>
  <w:num w:numId="11">
    <w:abstractNumId w:val="8"/>
  </w:num>
  <w:num w:numId="12">
    <w:abstractNumId w:val="28"/>
  </w:num>
  <w:num w:numId="13">
    <w:abstractNumId w:val="4"/>
  </w:num>
  <w:num w:numId="14">
    <w:abstractNumId w:val="0"/>
  </w:num>
  <w:num w:numId="15">
    <w:abstractNumId w:val="12"/>
  </w:num>
  <w:num w:numId="16">
    <w:abstractNumId w:val="47"/>
  </w:num>
  <w:num w:numId="17">
    <w:abstractNumId w:val="39"/>
  </w:num>
  <w:num w:numId="18">
    <w:abstractNumId w:val="2"/>
  </w:num>
  <w:num w:numId="19">
    <w:abstractNumId w:val="1"/>
  </w:num>
  <w:num w:numId="20">
    <w:abstractNumId w:val="19"/>
  </w:num>
  <w:num w:numId="21">
    <w:abstractNumId w:val="45"/>
  </w:num>
  <w:num w:numId="22">
    <w:abstractNumId w:val="33"/>
  </w:num>
  <w:num w:numId="23">
    <w:abstractNumId w:val="11"/>
  </w:num>
  <w:num w:numId="24">
    <w:abstractNumId w:val="34"/>
  </w:num>
  <w:num w:numId="25">
    <w:abstractNumId w:val="24"/>
  </w:num>
  <w:num w:numId="26">
    <w:abstractNumId w:val="40"/>
  </w:num>
  <w:num w:numId="27">
    <w:abstractNumId w:val="7"/>
  </w:num>
  <w:num w:numId="28">
    <w:abstractNumId w:val="43"/>
  </w:num>
  <w:num w:numId="29">
    <w:abstractNumId w:val="41"/>
  </w:num>
  <w:num w:numId="30">
    <w:abstractNumId w:val="9"/>
  </w:num>
  <w:num w:numId="31">
    <w:abstractNumId w:val="26"/>
  </w:num>
  <w:num w:numId="32">
    <w:abstractNumId w:val="29"/>
  </w:num>
  <w:num w:numId="33">
    <w:abstractNumId w:val="17"/>
  </w:num>
  <w:num w:numId="34">
    <w:abstractNumId w:val="25"/>
  </w:num>
  <w:num w:numId="35">
    <w:abstractNumId w:val="27"/>
  </w:num>
  <w:num w:numId="36">
    <w:abstractNumId w:val="5"/>
  </w:num>
  <w:num w:numId="37">
    <w:abstractNumId w:val="38"/>
  </w:num>
  <w:num w:numId="38">
    <w:abstractNumId w:val="30"/>
  </w:num>
  <w:num w:numId="39">
    <w:abstractNumId w:val="6"/>
  </w:num>
  <w:num w:numId="40">
    <w:abstractNumId w:val="13"/>
  </w:num>
  <w:num w:numId="41">
    <w:abstractNumId w:val="32"/>
  </w:num>
  <w:num w:numId="42">
    <w:abstractNumId w:val="31"/>
  </w:num>
  <w:num w:numId="43">
    <w:abstractNumId w:val="36"/>
  </w:num>
  <w:num w:numId="44">
    <w:abstractNumId w:val="10"/>
  </w:num>
  <w:num w:numId="45">
    <w:abstractNumId w:val="42"/>
  </w:num>
  <w:num w:numId="46">
    <w:abstractNumId w:val="46"/>
  </w:num>
  <w:num w:numId="47">
    <w:abstractNumId w:val="2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7F34"/>
    <w:rsid w:val="00076471"/>
    <w:rsid w:val="003043AF"/>
    <w:rsid w:val="003F143A"/>
    <w:rsid w:val="0044377C"/>
    <w:rsid w:val="004574E1"/>
    <w:rsid w:val="004E10E9"/>
    <w:rsid w:val="00653E98"/>
    <w:rsid w:val="006636CC"/>
    <w:rsid w:val="006D31B3"/>
    <w:rsid w:val="00727F34"/>
    <w:rsid w:val="00781702"/>
    <w:rsid w:val="007D2F88"/>
    <w:rsid w:val="008825BC"/>
    <w:rsid w:val="00891053"/>
    <w:rsid w:val="009C211C"/>
    <w:rsid w:val="009D7D64"/>
    <w:rsid w:val="00A66F17"/>
    <w:rsid w:val="00A75149"/>
    <w:rsid w:val="00A85BD9"/>
    <w:rsid w:val="00C258D3"/>
    <w:rsid w:val="00CF3C57"/>
    <w:rsid w:val="00D93069"/>
    <w:rsid w:val="00E83FD6"/>
    <w:rsid w:val="00F605B4"/>
    <w:rsid w:val="00FD3587"/>
    <w:rsid w:val="00FF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D3"/>
  </w:style>
  <w:style w:type="paragraph" w:styleId="1">
    <w:name w:val="heading 1"/>
    <w:basedOn w:val="a"/>
    <w:link w:val="10"/>
    <w:uiPriority w:val="99"/>
    <w:qFormat/>
    <w:rsid w:val="00E83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574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FD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83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74E1"/>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4574E1"/>
    <w:rPr>
      <w:color w:val="0000FF"/>
      <w:u w:val="single"/>
    </w:rPr>
  </w:style>
  <w:style w:type="paragraph" w:customStyle="1" w:styleId="formattext">
    <w:name w:val="formattext"/>
    <w:basedOn w:val="a"/>
    <w:rsid w:val="0045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A85BD9"/>
    <w:rPr>
      <w:rFonts w:cs="Times New Roman"/>
      <w:b/>
      <w:bCs/>
    </w:rPr>
  </w:style>
  <w:style w:type="character" w:styleId="a6">
    <w:name w:val="Emphasis"/>
    <w:basedOn w:val="a0"/>
    <w:uiPriority w:val="99"/>
    <w:qFormat/>
    <w:rsid w:val="00A85BD9"/>
    <w:rPr>
      <w:rFonts w:cs="Times New Roman"/>
      <w:i/>
      <w:iCs/>
    </w:rPr>
  </w:style>
  <w:style w:type="character" w:customStyle="1" w:styleId="views1">
    <w:name w:val="views1"/>
    <w:basedOn w:val="a0"/>
    <w:uiPriority w:val="99"/>
    <w:rsid w:val="00A85BD9"/>
    <w:rPr>
      <w:rFonts w:cs="Times New Roman"/>
      <w:color w:val="909090"/>
      <w:sz w:val="17"/>
      <w:szCs w:val="17"/>
    </w:rPr>
  </w:style>
  <w:style w:type="paragraph" w:styleId="a7">
    <w:name w:val="Balloon Text"/>
    <w:basedOn w:val="a"/>
    <w:link w:val="a8"/>
    <w:uiPriority w:val="99"/>
    <w:semiHidden/>
    <w:rsid w:val="00A85BD9"/>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A85BD9"/>
    <w:rPr>
      <w:rFonts w:ascii="Tahoma" w:eastAsia="Times New Roman" w:hAnsi="Tahoma" w:cs="Tahoma"/>
      <w:sz w:val="16"/>
      <w:szCs w:val="16"/>
    </w:rPr>
  </w:style>
  <w:style w:type="paragraph" w:styleId="a9">
    <w:name w:val="footnote text"/>
    <w:basedOn w:val="a"/>
    <w:link w:val="aa"/>
    <w:uiPriority w:val="99"/>
    <w:rsid w:val="00A85BD9"/>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A85BD9"/>
    <w:rPr>
      <w:rFonts w:ascii="Calibri" w:eastAsia="Times New Roman" w:hAnsi="Calibri" w:cs="Times New Roman"/>
      <w:sz w:val="20"/>
      <w:szCs w:val="20"/>
    </w:rPr>
  </w:style>
  <w:style w:type="character" w:styleId="ab">
    <w:name w:val="footnote reference"/>
    <w:basedOn w:val="a0"/>
    <w:uiPriority w:val="99"/>
    <w:semiHidden/>
    <w:rsid w:val="00A85BD9"/>
    <w:rPr>
      <w:rFonts w:cs="Times New Roman"/>
      <w:vertAlign w:val="superscript"/>
    </w:rPr>
  </w:style>
  <w:style w:type="paragraph" w:styleId="ac">
    <w:name w:val="List Paragraph"/>
    <w:basedOn w:val="a"/>
    <w:uiPriority w:val="99"/>
    <w:qFormat/>
    <w:rsid w:val="00A85BD9"/>
    <w:pPr>
      <w:ind w:left="720"/>
      <w:contextualSpacing/>
    </w:pPr>
    <w:rPr>
      <w:rFonts w:ascii="Calibri" w:eastAsia="Times New Roman" w:hAnsi="Calibri" w:cs="Times New Roman"/>
    </w:rPr>
  </w:style>
  <w:style w:type="character" w:customStyle="1" w:styleId="g-highlight">
    <w:name w:val="g-highlight"/>
    <w:basedOn w:val="a0"/>
    <w:uiPriority w:val="99"/>
    <w:rsid w:val="00A85BD9"/>
    <w:rPr>
      <w:rFonts w:cs="Times New Roman"/>
    </w:rPr>
  </w:style>
  <w:style w:type="character" w:customStyle="1" w:styleId="orange1">
    <w:name w:val="orange1"/>
    <w:basedOn w:val="a0"/>
    <w:uiPriority w:val="99"/>
    <w:rsid w:val="00A85BD9"/>
    <w:rPr>
      <w:rFonts w:cs="Times New Roman"/>
      <w:color w:val="FF9900"/>
    </w:rPr>
  </w:style>
  <w:style w:type="character" w:customStyle="1" w:styleId="gray1">
    <w:name w:val="gray1"/>
    <w:basedOn w:val="a0"/>
    <w:uiPriority w:val="99"/>
    <w:rsid w:val="00A85BD9"/>
    <w:rPr>
      <w:rFonts w:cs="Times New Roman"/>
      <w:color w:val="808080"/>
    </w:rPr>
  </w:style>
  <w:style w:type="character" w:customStyle="1" w:styleId="ep">
    <w:name w:val="ep"/>
    <w:basedOn w:val="a0"/>
    <w:uiPriority w:val="99"/>
    <w:rsid w:val="00A85BD9"/>
    <w:rPr>
      <w:rFonts w:cs="Times New Roman"/>
    </w:rPr>
  </w:style>
  <w:style w:type="paragraph" w:customStyle="1" w:styleId="11">
    <w:name w:val="Название1"/>
    <w:basedOn w:val="a"/>
    <w:uiPriority w:val="99"/>
    <w:rsid w:val="00A85BD9"/>
    <w:pPr>
      <w:pBdr>
        <w:bottom w:val="single" w:sz="6" w:space="0" w:color="333333"/>
      </w:pBdr>
      <w:spacing w:after="24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A85BD9"/>
    <w:pPr>
      <w:pBdr>
        <w:bottom w:val="single" w:sz="6" w:space="0" w:color="333333"/>
      </w:pBdr>
      <w:spacing w:after="240" w:line="240" w:lineRule="auto"/>
    </w:pPr>
    <w:rPr>
      <w:rFonts w:ascii="Times New Roman" w:eastAsia="Times New Roman" w:hAnsi="Times New Roman" w:cs="Times New Roman"/>
      <w:sz w:val="20"/>
      <w:szCs w:val="20"/>
      <w:lang w:eastAsia="ru-RU"/>
    </w:rPr>
  </w:style>
  <w:style w:type="paragraph" w:styleId="ad">
    <w:name w:val="Plain Text"/>
    <w:basedOn w:val="a"/>
    <w:link w:val="ae"/>
    <w:uiPriority w:val="99"/>
    <w:rsid w:val="00A85BD9"/>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A85BD9"/>
    <w:rPr>
      <w:rFonts w:ascii="Courier New" w:eastAsia="Times New Roman" w:hAnsi="Courier New" w:cs="Courier New"/>
      <w:sz w:val="20"/>
      <w:szCs w:val="20"/>
      <w:lang w:eastAsia="ru-RU"/>
    </w:rPr>
  </w:style>
  <w:style w:type="paragraph" w:customStyle="1" w:styleId="ConsPlusNormal">
    <w:name w:val="ConsPlusNormal"/>
    <w:uiPriority w:val="99"/>
    <w:rsid w:val="00A85B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semiHidden/>
    <w:rsid w:val="00A85BD9"/>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semiHidden/>
    <w:rsid w:val="00A85BD9"/>
    <w:rPr>
      <w:rFonts w:ascii="Calibri" w:eastAsia="Times New Roman" w:hAnsi="Calibri" w:cs="Times New Roman"/>
    </w:rPr>
  </w:style>
  <w:style w:type="paragraph" w:styleId="af1">
    <w:name w:val="footer"/>
    <w:basedOn w:val="a"/>
    <w:link w:val="af2"/>
    <w:uiPriority w:val="99"/>
    <w:rsid w:val="00A85BD9"/>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A85BD9"/>
    <w:rPr>
      <w:rFonts w:ascii="Calibri" w:eastAsia="Times New Roman" w:hAnsi="Calibri" w:cs="Times New Roman"/>
    </w:rPr>
  </w:style>
  <w:style w:type="table" w:styleId="af3">
    <w:name w:val="Table Grid"/>
    <w:basedOn w:val="a1"/>
    <w:uiPriority w:val="99"/>
    <w:rsid w:val="00A85B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3"/>
    <w:uiPriority w:val="99"/>
    <w:rsid w:val="00A85BD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1"/>
    <w:uiPriority w:val="99"/>
    <w:rsid w:val="00A85BD9"/>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81706357">
      <w:bodyDiv w:val="1"/>
      <w:marLeft w:val="0"/>
      <w:marRight w:val="0"/>
      <w:marTop w:val="0"/>
      <w:marBottom w:val="0"/>
      <w:divBdr>
        <w:top w:val="none" w:sz="0" w:space="0" w:color="auto"/>
        <w:left w:val="none" w:sz="0" w:space="0" w:color="auto"/>
        <w:bottom w:val="none" w:sz="0" w:space="0" w:color="auto"/>
        <w:right w:val="none" w:sz="0" w:space="0" w:color="auto"/>
      </w:divBdr>
      <w:divsChild>
        <w:div w:id="1212571636">
          <w:marLeft w:val="0"/>
          <w:marRight w:val="0"/>
          <w:marTop w:val="0"/>
          <w:marBottom w:val="0"/>
          <w:divBdr>
            <w:top w:val="none" w:sz="0" w:space="0" w:color="auto"/>
            <w:left w:val="none" w:sz="0" w:space="0" w:color="auto"/>
            <w:bottom w:val="none" w:sz="0" w:space="0" w:color="auto"/>
            <w:right w:val="none" w:sz="0" w:space="0" w:color="auto"/>
          </w:divBdr>
          <w:divsChild>
            <w:div w:id="640498083">
              <w:marLeft w:val="0"/>
              <w:marRight w:val="0"/>
              <w:marTop w:val="0"/>
              <w:marBottom w:val="0"/>
              <w:divBdr>
                <w:top w:val="none" w:sz="0" w:space="0" w:color="auto"/>
                <w:left w:val="none" w:sz="0" w:space="0" w:color="auto"/>
                <w:bottom w:val="none" w:sz="0" w:space="0" w:color="auto"/>
                <w:right w:val="none" w:sz="0" w:space="0" w:color="auto"/>
              </w:divBdr>
              <w:divsChild>
                <w:div w:id="1761174256">
                  <w:marLeft w:val="0"/>
                  <w:marRight w:val="0"/>
                  <w:marTop w:val="0"/>
                  <w:marBottom w:val="0"/>
                  <w:divBdr>
                    <w:top w:val="none" w:sz="0" w:space="0" w:color="auto"/>
                    <w:left w:val="none" w:sz="0" w:space="0" w:color="auto"/>
                    <w:bottom w:val="none" w:sz="0" w:space="0" w:color="auto"/>
                    <w:right w:val="none" w:sz="0" w:space="0" w:color="auto"/>
                  </w:divBdr>
                  <w:divsChild>
                    <w:div w:id="1576428747">
                      <w:marLeft w:val="0"/>
                      <w:marRight w:val="0"/>
                      <w:marTop w:val="0"/>
                      <w:marBottom w:val="0"/>
                      <w:divBdr>
                        <w:top w:val="none" w:sz="0" w:space="0" w:color="auto"/>
                        <w:left w:val="none" w:sz="0" w:space="0" w:color="auto"/>
                        <w:bottom w:val="none" w:sz="0" w:space="0" w:color="auto"/>
                        <w:right w:val="none" w:sz="0" w:space="0" w:color="auto"/>
                      </w:divBdr>
                      <w:divsChild>
                        <w:div w:id="551159584">
                          <w:marLeft w:val="0"/>
                          <w:marRight w:val="0"/>
                          <w:marTop w:val="0"/>
                          <w:marBottom w:val="0"/>
                          <w:divBdr>
                            <w:top w:val="none" w:sz="0" w:space="0" w:color="auto"/>
                            <w:left w:val="none" w:sz="0" w:space="0" w:color="auto"/>
                            <w:bottom w:val="none" w:sz="0" w:space="0" w:color="auto"/>
                            <w:right w:val="none" w:sz="0" w:space="0" w:color="auto"/>
                          </w:divBdr>
                          <w:divsChild>
                            <w:div w:id="2057775675">
                              <w:marLeft w:val="0"/>
                              <w:marRight w:val="0"/>
                              <w:marTop w:val="0"/>
                              <w:marBottom w:val="0"/>
                              <w:divBdr>
                                <w:top w:val="none" w:sz="0" w:space="0" w:color="auto"/>
                                <w:left w:val="none" w:sz="0" w:space="0" w:color="auto"/>
                                <w:bottom w:val="none" w:sz="0" w:space="0" w:color="auto"/>
                                <w:right w:val="none" w:sz="0" w:space="0" w:color="auto"/>
                              </w:divBdr>
                              <w:divsChild>
                                <w:div w:id="2049059853">
                                  <w:marLeft w:val="0"/>
                                  <w:marRight w:val="0"/>
                                  <w:marTop w:val="0"/>
                                  <w:marBottom w:val="0"/>
                                  <w:divBdr>
                                    <w:top w:val="none" w:sz="0" w:space="0" w:color="auto"/>
                                    <w:left w:val="none" w:sz="0" w:space="0" w:color="auto"/>
                                    <w:bottom w:val="none" w:sz="0" w:space="0" w:color="auto"/>
                                    <w:right w:val="none" w:sz="0" w:space="0" w:color="auto"/>
                                  </w:divBdr>
                                  <w:divsChild>
                                    <w:div w:id="1374117561">
                                      <w:marLeft w:val="0"/>
                                      <w:marRight w:val="0"/>
                                      <w:marTop w:val="0"/>
                                      <w:marBottom w:val="0"/>
                                      <w:divBdr>
                                        <w:top w:val="none" w:sz="0" w:space="0" w:color="auto"/>
                                        <w:left w:val="none" w:sz="0" w:space="0" w:color="auto"/>
                                        <w:bottom w:val="none" w:sz="0" w:space="0" w:color="auto"/>
                                        <w:right w:val="none" w:sz="0" w:space="0" w:color="auto"/>
                                      </w:divBdr>
                                      <w:divsChild>
                                        <w:div w:id="16058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086040">
      <w:bodyDiv w:val="1"/>
      <w:marLeft w:val="0"/>
      <w:marRight w:val="0"/>
      <w:marTop w:val="0"/>
      <w:marBottom w:val="0"/>
      <w:divBdr>
        <w:top w:val="none" w:sz="0" w:space="0" w:color="auto"/>
        <w:left w:val="none" w:sz="0" w:space="0" w:color="auto"/>
        <w:bottom w:val="none" w:sz="0" w:space="0" w:color="auto"/>
        <w:right w:val="none" w:sz="0" w:space="0" w:color="auto"/>
      </w:divBdr>
      <w:divsChild>
        <w:div w:id="404571986">
          <w:marLeft w:val="0"/>
          <w:marRight w:val="0"/>
          <w:marTop w:val="0"/>
          <w:marBottom w:val="0"/>
          <w:divBdr>
            <w:top w:val="none" w:sz="0" w:space="0" w:color="auto"/>
            <w:left w:val="none" w:sz="0" w:space="0" w:color="auto"/>
            <w:bottom w:val="none" w:sz="0" w:space="0" w:color="auto"/>
            <w:right w:val="none" w:sz="0" w:space="0" w:color="auto"/>
          </w:divBdr>
          <w:divsChild>
            <w:div w:id="131366264">
              <w:marLeft w:val="0"/>
              <w:marRight w:val="0"/>
              <w:marTop w:val="0"/>
              <w:marBottom w:val="0"/>
              <w:divBdr>
                <w:top w:val="none" w:sz="0" w:space="0" w:color="auto"/>
                <w:left w:val="none" w:sz="0" w:space="0" w:color="auto"/>
                <w:bottom w:val="none" w:sz="0" w:space="0" w:color="auto"/>
                <w:right w:val="none" w:sz="0" w:space="0" w:color="auto"/>
              </w:divBdr>
              <w:divsChild>
                <w:div w:id="300237999">
                  <w:marLeft w:val="0"/>
                  <w:marRight w:val="0"/>
                  <w:marTop w:val="0"/>
                  <w:marBottom w:val="0"/>
                  <w:divBdr>
                    <w:top w:val="single" w:sz="6" w:space="0" w:color="474E52"/>
                    <w:left w:val="none" w:sz="0" w:space="0" w:color="auto"/>
                    <w:bottom w:val="single" w:sz="6" w:space="0" w:color="B2AE9D"/>
                    <w:right w:val="none" w:sz="0" w:space="0" w:color="auto"/>
                  </w:divBdr>
                </w:div>
              </w:divsChild>
            </w:div>
          </w:divsChild>
        </w:div>
      </w:divsChild>
    </w:div>
    <w:div w:id="1125468325">
      <w:bodyDiv w:val="1"/>
      <w:marLeft w:val="0"/>
      <w:marRight w:val="0"/>
      <w:marTop w:val="0"/>
      <w:marBottom w:val="0"/>
      <w:divBdr>
        <w:top w:val="none" w:sz="0" w:space="0" w:color="auto"/>
        <w:left w:val="none" w:sz="0" w:space="0" w:color="auto"/>
        <w:bottom w:val="none" w:sz="0" w:space="0" w:color="auto"/>
        <w:right w:val="none" w:sz="0" w:space="0" w:color="auto"/>
      </w:divBdr>
      <w:divsChild>
        <w:div w:id="629281755">
          <w:marLeft w:val="0"/>
          <w:marRight w:val="0"/>
          <w:marTop w:val="0"/>
          <w:marBottom w:val="0"/>
          <w:divBdr>
            <w:top w:val="none" w:sz="0" w:space="0" w:color="auto"/>
            <w:left w:val="none" w:sz="0" w:space="0" w:color="auto"/>
            <w:bottom w:val="none" w:sz="0" w:space="0" w:color="auto"/>
            <w:right w:val="none" w:sz="0" w:space="0" w:color="auto"/>
          </w:divBdr>
          <w:divsChild>
            <w:div w:id="2003194376">
              <w:marLeft w:val="0"/>
              <w:marRight w:val="0"/>
              <w:marTop w:val="0"/>
              <w:marBottom w:val="0"/>
              <w:divBdr>
                <w:top w:val="none" w:sz="0" w:space="0" w:color="auto"/>
                <w:left w:val="none" w:sz="0" w:space="0" w:color="auto"/>
                <w:bottom w:val="none" w:sz="0" w:space="0" w:color="auto"/>
                <w:right w:val="none" w:sz="0" w:space="0" w:color="auto"/>
              </w:divBdr>
              <w:divsChild>
                <w:div w:id="20074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08639">
      <w:bodyDiv w:val="1"/>
      <w:marLeft w:val="0"/>
      <w:marRight w:val="0"/>
      <w:marTop w:val="0"/>
      <w:marBottom w:val="0"/>
      <w:divBdr>
        <w:top w:val="none" w:sz="0" w:space="0" w:color="auto"/>
        <w:left w:val="none" w:sz="0" w:space="0" w:color="auto"/>
        <w:bottom w:val="none" w:sz="0" w:space="0" w:color="auto"/>
        <w:right w:val="none" w:sz="0" w:space="0" w:color="auto"/>
      </w:divBdr>
      <w:divsChild>
        <w:div w:id="1343631756">
          <w:marLeft w:val="0"/>
          <w:marRight w:val="0"/>
          <w:marTop w:val="0"/>
          <w:marBottom w:val="0"/>
          <w:divBdr>
            <w:top w:val="none" w:sz="0" w:space="0" w:color="auto"/>
            <w:left w:val="none" w:sz="0" w:space="0" w:color="auto"/>
            <w:bottom w:val="none" w:sz="0" w:space="0" w:color="auto"/>
            <w:right w:val="none" w:sz="0" w:space="0" w:color="auto"/>
          </w:divBdr>
          <w:divsChild>
            <w:div w:id="1880900034">
              <w:marLeft w:val="0"/>
              <w:marRight w:val="0"/>
              <w:marTop w:val="0"/>
              <w:marBottom w:val="0"/>
              <w:divBdr>
                <w:top w:val="none" w:sz="0" w:space="0" w:color="auto"/>
                <w:left w:val="none" w:sz="0" w:space="0" w:color="auto"/>
                <w:bottom w:val="none" w:sz="0" w:space="0" w:color="auto"/>
                <w:right w:val="none" w:sz="0" w:space="0" w:color="auto"/>
              </w:divBdr>
              <w:divsChild>
                <w:div w:id="78988039">
                  <w:marLeft w:val="0"/>
                  <w:marRight w:val="0"/>
                  <w:marTop w:val="0"/>
                  <w:marBottom w:val="0"/>
                  <w:divBdr>
                    <w:top w:val="single" w:sz="6" w:space="0" w:color="474E52"/>
                    <w:left w:val="none" w:sz="0" w:space="0" w:color="auto"/>
                    <w:bottom w:val="single" w:sz="6" w:space="0" w:color="B2AE9D"/>
                    <w:right w:val="none" w:sz="0" w:space="0" w:color="auto"/>
                  </w:divBdr>
                </w:div>
              </w:divsChild>
            </w:div>
          </w:divsChild>
        </w:div>
      </w:divsChild>
    </w:div>
    <w:div w:id="1780639121">
      <w:bodyDiv w:val="1"/>
      <w:marLeft w:val="0"/>
      <w:marRight w:val="0"/>
      <w:marTop w:val="0"/>
      <w:marBottom w:val="0"/>
      <w:divBdr>
        <w:top w:val="none" w:sz="0" w:space="0" w:color="auto"/>
        <w:left w:val="none" w:sz="0" w:space="0" w:color="auto"/>
        <w:bottom w:val="none" w:sz="0" w:space="0" w:color="auto"/>
        <w:right w:val="none" w:sz="0" w:space="0" w:color="auto"/>
      </w:divBdr>
      <w:divsChild>
        <w:div w:id="1359699073">
          <w:marLeft w:val="0"/>
          <w:marRight w:val="0"/>
          <w:marTop w:val="0"/>
          <w:marBottom w:val="0"/>
          <w:divBdr>
            <w:top w:val="none" w:sz="0" w:space="0" w:color="auto"/>
            <w:left w:val="none" w:sz="0" w:space="0" w:color="auto"/>
            <w:bottom w:val="none" w:sz="0" w:space="0" w:color="auto"/>
            <w:right w:val="none" w:sz="0" w:space="0" w:color="auto"/>
          </w:divBdr>
          <w:divsChild>
            <w:div w:id="772407578">
              <w:marLeft w:val="0"/>
              <w:marRight w:val="0"/>
              <w:marTop w:val="0"/>
              <w:marBottom w:val="0"/>
              <w:divBdr>
                <w:top w:val="none" w:sz="0" w:space="0" w:color="auto"/>
                <w:left w:val="none" w:sz="0" w:space="0" w:color="auto"/>
                <w:bottom w:val="none" w:sz="0" w:space="0" w:color="auto"/>
                <w:right w:val="none" w:sz="0" w:space="0" w:color="auto"/>
              </w:divBdr>
              <w:divsChild>
                <w:div w:id="1888347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2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00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37812" TargetMode="External"/><Relationship Id="rId5" Type="http://schemas.openxmlformats.org/officeDocument/2006/relationships/webSettings" Target="webSettings.xml"/><Relationship Id="rId10" Type="http://schemas.openxmlformats.org/officeDocument/2006/relationships/hyperlink" Target="http://docs.cntd.ru/document/9004238" TargetMode="External"/><Relationship Id="rId4" Type="http://schemas.openxmlformats.org/officeDocument/2006/relationships/settings" Target="settings.xml"/><Relationship Id="rId9" Type="http://schemas.openxmlformats.org/officeDocument/2006/relationships/hyperlink" Target="http://docs.cntd.ru/document/9022378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9C53E-1F9E-46E3-AB55-8B4C7099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8886</Words>
  <Characters>50651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2014-06-26T03:34:00Z</dcterms:created>
  <dcterms:modified xsi:type="dcterms:W3CDTF">2015-12-28T04:54:00Z</dcterms:modified>
</cp:coreProperties>
</file>