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13" w:rsidRPr="009856D3" w:rsidRDefault="00374313" w:rsidP="00374313">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УТВЕРЖДАЮ</w:t>
      </w:r>
    </w:p>
    <w:p w:rsidR="00374313" w:rsidRPr="009856D3" w:rsidRDefault="00374313" w:rsidP="00374313">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Директор ЧУДПО «Ферт-Профи»</w:t>
      </w:r>
    </w:p>
    <w:p w:rsidR="00374313" w:rsidRPr="009856D3" w:rsidRDefault="00374313" w:rsidP="00374313">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_________________В.В. Важинская</w:t>
      </w:r>
    </w:p>
    <w:p w:rsidR="00374313" w:rsidRPr="009856D3" w:rsidRDefault="00374313" w:rsidP="00374313">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«___»_____________2014 г.</w:t>
      </w:r>
    </w:p>
    <w:p w:rsidR="00374313" w:rsidRPr="009856D3" w:rsidRDefault="00374313" w:rsidP="00374313">
      <w:pPr>
        <w:spacing w:after="0"/>
        <w:ind w:firstLine="709"/>
        <w:jc w:val="both"/>
        <w:rPr>
          <w:rFonts w:ascii="Times New Roman" w:hAnsi="Times New Roman" w:cs="Times New Roman"/>
          <w:sz w:val="24"/>
          <w:szCs w:val="24"/>
        </w:rPr>
      </w:pPr>
    </w:p>
    <w:p w:rsidR="00374313" w:rsidRPr="009856D3" w:rsidRDefault="00374313" w:rsidP="00374313">
      <w:pPr>
        <w:spacing w:after="0"/>
        <w:ind w:firstLine="709"/>
        <w:jc w:val="both"/>
        <w:rPr>
          <w:rFonts w:ascii="Times New Roman" w:hAnsi="Times New Roman" w:cs="Times New Roman"/>
          <w:sz w:val="24"/>
          <w:szCs w:val="24"/>
        </w:rPr>
      </w:pPr>
    </w:p>
    <w:p w:rsidR="00374313" w:rsidRPr="009856D3" w:rsidRDefault="00374313" w:rsidP="00374313">
      <w:pPr>
        <w:spacing w:after="0"/>
        <w:ind w:firstLine="709"/>
        <w:jc w:val="both"/>
        <w:rPr>
          <w:rFonts w:ascii="Times New Roman" w:hAnsi="Times New Roman" w:cs="Times New Roman"/>
          <w:sz w:val="24"/>
          <w:szCs w:val="24"/>
        </w:rPr>
      </w:pPr>
    </w:p>
    <w:p w:rsidR="00374313" w:rsidRPr="009856D3" w:rsidRDefault="00374313" w:rsidP="00374313">
      <w:pPr>
        <w:spacing w:after="0"/>
        <w:ind w:firstLine="709"/>
        <w:jc w:val="both"/>
        <w:rPr>
          <w:rFonts w:ascii="Times New Roman" w:hAnsi="Times New Roman" w:cs="Times New Roman"/>
          <w:sz w:val="24"/>
          <w:szCs w:val="24"/>
        </w:rPr>
      </w:pPr>
    </w:p>
    <w:p w:rsidR="00374313" w:rsidRPr="009856D3" w:rsidRDefault="00374313" w:rsidP="00374313">
      <w:pPr>
        <w:spacing w:after="0"/>
        <w:jc w:val="center"/>
        <w:rPr>
          <w:rFonts w:ascii="Times New Roman" w:hAnsi="Times New Roman" w:cs="Times New Roman"/>
          <w:sz w:val="24"/>
          <w:szCs w:val="24"/>
        </w:rPr>
      </w:pPr>
      <w:r w:rsidRPr="009856D3">
        <w:rPr>
          <w:rFonts w:ascii="Times New Roman" w:hAnsi="Times New Roman" w:cs="Times New Roman"/>
          <w:sz w:val="24"/>
          <w:szCs w:val="24"/>
        </w:rPr>
        <w:t>ПЛАН – КОНСПЕКТ</w:t>
      </w:r>
    </w:p>
    <w:p w:rsidR="00374313" w:rsidRPr="009856D3" w:rsidRDefault="00374313" w:rsidP="00374313">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проведения занятий по дисциплине «</w:t>
      </w:r>
      <w:r>
        <w:rPr>
          <w:rFonts w:ascii="Times New Roman" w:hAnsi="Times New Roman" w:cs="Times New Roman"/>
          <w:sz w:val="24"/>
          <w:szCs w:val="24"/>
        </w:rPr>
        <w:t>Деятельность руководителя</w:t>
      </w:r>
      <w:r w:rsidRPr="009856D3">
        <w:rPr>
          <w:rFonts w:ascii="Times New Roman" w:hAnsi="Times New Roman" w:cs="Times New Roman"/>
          <w:sz w:val="24"/>
          <w:szCs w:val="24"/>
        </w:rPr>
        <w:t xml:space="preserve"> частной охранной организации</w:t>
      </w:r>
      <w:r>
        <w:rPr>
          <w:rFonts w:ascii="Times New Roman" w:hAnsi="Times New Roman" w:cs="Times New Roman"/>
          <w:sz w:val="24"/>
          <w:szCs w:val="24"/>
        </w:rPr>
        <w:t xml:space="preserve"> по организации оказания охранных услуг</w:t>
      </w:r>
      <w:r w:rsidRPr="009856D3">
        <w:rPr>
          <w:rFonts w:ascii="Times New Roman" w:hAnsi="Times New Roman" w:cs="Times New Roman"/>
          <w:sz w:val="24"/>
          <w:szCs w:val="24"/>
        </w:rPr>
        <w:t>» повышения квалификации руководителей частных охранных организаций</w:t>
      </w:r>
    </w:p>
    <w:p w:rsidR="00374313" w:rsidRPr="009856D3" w:rsidRDefault="00374313" w:rsidP="00374313">
      <w:pPr>
        <w:spacing w:after="0" w:line="240" w:lineRule="auto"/>
        <w:jc w:val="center"/>
        <w:rPr>
          <w:rFonts w:ascii="Times New Roman" w:hAnsi="Times New Roman" w:cs="Times New Roman"/>
          <w:sz w:val="24"/>
          <w:szCs w:val="24"/>
        </w:rPr>
      </w:pPr>
    </w:p>
    <w:p w:rsidR="00374313" w:rsidRPr="009856D3" w:rsidRDefault="00374313" w:rsidP="00374313">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 xml:space="preserve">Тема № </w:t>
      </w:r>
      <w:r>
        <w:rPr>
          <w:rFonts w:ascii="Times New Roman" w:hAnsi="Times New Roman" w:cs="Times New Roman"/>
          <w:sz w:val="24"/>
          <w:szCs w:val="24"/>
        </w:rPr>
        <w:t>1</w:t>
      </w:r>
      <w:r w:rsidRPr="009856D3">
        <w:rPr>
          <w:rFonts w:ascii="Times New Roman" w:hAnsi="Times New Roman" w:cs="Times New Roman"/>
          <w:sz w:val="24"/>
          <w:szCs w:val="24"/>
        </w:rPr>
        <w:t xml:space="preserve"> «</w:t>
      </w:r>
      <w:r>
        <w:rPr>
          <w:rFonts w:ascii="Times New Roman" w:hAnsi="Times New Roman" w:cs="Times New Roman"/>
          <w:b/>
          <w:sz w:val="24"/>
          <w:szCs w:val="24"/>
        </w:rPr>
        <w:t>Налогообложение и бухгалтерский учет в частной охранной организации</w:t>
      </w:r>
      <w:r w:rsidRPr="009856D3">
        <w:rPr>
          <w:rFonts w:ascii="Times New Roman" w:hAnsi="Times New Roman" w:cs="Times New Roman"/>
          <w:sz w:val="24"/>
          <w:szCs w:val="24"/>
        </w:rPr>
        <w:t>»</w:t>
      </w:r>
    </w:p>
    <w:p w:rsidR="00374313" w:rsidRPr="009856D3" w:rsidRDefault="00374313" w:rsidP="00374313">
      <w:pPr>
        <w:spacing w:after="0" w:line="240" w:lineRule="auto"/>
        <w:ind w:firstLine="709"/>
        <w:jc w:val="both"/>
        <w:rPr>
          <w:rFonts w:ascii="Times New Roman" w:hAnsi="Times New Roman" w:cs="Times New Roman"/>
          <w:sz w:val="24"/>
          <w:szCs w:val="24"/>
        </w:rPr>
      </w:pPr>
    </w:p>
    <w:p w:rsidR="00374313" w:rsidRPr="009856D3" w:rsidRDefault="00374313" w:rsidP="0075506A">
      <w:pPr>
        <w:spacing w:after="12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Цель занятия: </w:t>
      </w:r>
      <w:r>
        <w:rPr>
          <w:rFonts w:ascii="Times New Roman" w:hAnsi="Times New Roman" w:cs="Times New Roman"/>
          <w:sz w:val="24"/>
          <w:szCs w:val="24"/>
        </w:rPr>
        <w:t>изучить особенности налогообложения и бухгалтерского учета в частной охранной организации</w:t>
      </w:r>
      <w:r w:rsidRPr="009856D3">
        <w:rPr>
          <w:rFonts w:ascii="Times New Roman" w:hAnsi="Times New Roman" w:cs="Times New Roman"/>
          <w:sz w:val="24"/>
          <w:szCs w:val="24"/>
        </w:rPr>
        <w:t>.</w:t>
      </w:r>
    </w:p>
    <w:p w:rsidR="00374313" w:rsidRPr="009856D3" w:rsidRDefault="00374313" w:rsidP="0075506A">
      <w:pPr>
        <w:spacing w:after="12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Время проведения: </w:t>
      </w:r>
      <w:r>
        <w:rPr>
          <w:rFonts w:ascii="Times New Roman" w:hAnsi="Times New Roman" w:cs="Times New Roman"/>
          <w:sz w:val="24"/>
          <w:szCs w:val="24"/>
        </w:rPr>
        <w:t>1</w:t>
      </w:r>
      <w:r w:rsidRPr="009856D3">
        <w:rPr>
          <w:rFonts w:ascii="Times New Roman" w:hAnsi="Times New Roman" w:cs="Times New Roman"/>
          <w:sz w:val="24"/>
          <w:szCs w:val="24"/>
        </w:rPr>
        <w:t xml:space="preserve"> час</w:t>
      </w:r>
    </w:p>
    <w:p w:rsidR="00374313" w:rsidRDefault="00374313" w:rsidP="0075506A">
      <w:pPr>
        <w:spacing w:after="12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Метод проведения: лекция</w:t>
      </w:r>
    </w:p>
    <w:p w:rsidR="00374313" w:rsidRPr="009856D3" w:rsidRDefault="00374313" w:rsidP="0075506A">
      <w:pPr>
        <w:spacing w:after="12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Место проведения: учебный класс</w:t>
      </w:r>
    </w:p>
    <w:p w:rsidR="00374313" w:rsidRPr="009856D3" w:rsidRDefault="00374313" w:rsidP="00374313">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Используемая литература: </w:t>
      </w:r>
    </w:p>
    <w:p w:rsidR="00374313" w:rsidRDefault="00374313" w:rsidP="00374313">
      <w:pPr>
        <w:pStyle w:val="1"/>
        <w:numPr>
          <w:ilvl w:val="0"/>
          <w:numId w:val="4"/>
        </w:numPr>
        <w:ind w:left="0" w:firstLine="709"/>
        <w:rPr>
          <w:b w:val="0"/>
        </w:rPr>
      </w:pPr>
      <w:r w:rsidRPr="00374313">
        <w:rPr>
          <w:b w:val="0"/>
        </w:rPr>
        <w:t>Письма Минфина России и Госналогслужбы России от 01.11.1993 N 119, НП-4-04/172н "О лицензировании отдельных видов деятельности".</w:t>
      </w:r>
    </w:p>
    <w:p w:rsidR="00DD1B17" w:rsidRPr="00DD1B17" w:rsidRDefault="00374313" w:rsidP="00DD1B17">
      <w:pPr>
        <w:pStyle w:val="1"/>
        <w:numPr>
          <w:ilvl w:val="0"/>
          <w:numId w:val="4"/>
        </w:numPr>
        <w:ind w:left="0" w:firstLine="709"/>
        <w:jc w:val="both"/>
        <w:rPr>
          <w:bCs w:val="0"/>
        </w:rPr>
      </w:pPr>
      <w:r w:rsidRPr="00374313">
        <w:rPr>
          <w:b w:val="0"/>
        </w:rPr>
        <w:t xml:space="preserve">Приказ МВД России от 22.08.1992 N 292, утвердивший </w:t>
      </w:r>
      <w:r>
        <w:rPr>
          <w:b w:val="0"/>
        </w:rPr>
        <w:t>«</w:t>
      </w:r>
      <w:r w:rsidRPr="00374313">
        <w:rPr>
          <w:b w:val="0"/>
        </w:rPr>
        <w:t>Инструкцию о порядке лицензирования и осуществления органами внутренних дел контроля за частной детективной и охранной деятельностью</w:t>
      </w:r>
      <w:r>
        <w:rPr>
          <w:b w:val="0"/>
        </w:rPr>
        <w:t>»</w:t>
      </w:r>
    </w:p>
    <w:p w:rsidR="00DD1B17" w:rsidRPr="00DD1B17" w:rsidRDefault="00DD1B17" w:rsidP="00DD1B17">
      <w:pPr>
        <w:pStyle w:val="1"/>
        <w:numPr>
          <w:ilvl w:val="0"/>
          <w:numId w:val="4"/>
        </w:numPr>
        <w:ind w:left="0" w:firstLine="709"/>
        <w:jc w:val="both"/>
        <w:rPr>
          <w:b w:val="0"/>
          <w:bCs w:val="0"/>
        </w:rPr>
      </w:pPr>
      <w:r w:rsidRPr="00DD1B17">
        <w:rPr>
          <w:b w:val="0"/>
        </w:rPr>
        <w:t xml:space="preserve">Приказ Минфина России от 12.11.1996 N 97 </w:t>
      </w:r>
      <w:r>
        <w:rPr>
          <w:b w:val="0"/>
        </w:rPr>
        <w:t>, утвердивший «</w:t>
      </w:r>
      <w:r w:rsidRPr="00DD1B17">
        <w:rPr>
          <w:b w:val="0"/>
        </w:rPr>
        <w:t>Инструкци</w:t>
      </w:r>
      <w:r>
        <w:rPr>
          <w:b w:val="0"/>
        </w:rPr>
        <w:t>ю</w:t>
      </w:r>
      <w:r w:rsidRPr="00DD1B17">
        <w:rPr>
          <w:b w:val="0"/>
        </w:rPr>
        <w:t xml:space="preserve"> о порядке заполнения форм годовой бухгалтерской отчетности</w:t>
      </w:r>
      <w:r>
        <w:rPr>
          <w:b w:val="0"/>
        </w:rPr>
        <w:t>»</w:t>
      </w:r>
      <w:r w:rsidRPr="00DD1B17">
        <w:rPr>
          <w:b w:val="0"/>
        </w:rPr>
        <w:t xml:space="preserve"> Приложение N 2</w:t>
      </w:r>
    </w:p>
    <w:p w:rsidR="00374313" w:rsidRPr="00DD1B17" w:rsidRDefault="00DD1B17" w:rsidP="00DD1B17">
      <w:pPr>
        <w:pStyle w:val="1"/>
        <w:numPr>
          <w:ilvl w:val="0"/>
          <w:numId w:val="4"/>
        </w:numPr>
        <w:ind w:left="0" w:firstLine="709"/>
        <w:jc w:val="both"/>
        <w:rPr>
          <w:b w:val="0"/>
          <w:bCs w:val="0"/>
        </w:rPr>
      </w:pPr>
      <w:r w:rsidRPr="00DD1B17">
        <w:rPr>
          <w:b w:val="0"/>
        </w:rPr>
        <w:t xml:space="preserve">Письмо Пенсионного фонда РФ от 04.03.1997 N 12-28/1660 "О начислении страховых взносов в ПФР"  </w:t>
      </w:r>
    </w:p>
    <w:p w:rsidR="0075506A" w:rsidRPr="0075506A" w:rsidRDefault="0075506A" w:rsidP="00DD1B17">
      <w:pPr>
        <w:pStyle w:val="1"/>
        <w:numPr>
          <w:ilvl w:val="0"/>
          <w:numId w:val="4"/>
        </w:numPr>
        <w:ind w:left="0" w:firstLine="709"/>
        <w:jc w:val="both"/>
        <w:rPr>
          <w:b w:val="0"/>
          <w:bCs w:val="0"/>
        </w:rPr>
      </w:pPr>
      <w:proofErr w:type="gramStart"/>
      <w:r w:rsidRPr="00DD1B17">
        <w:rPr>
          <w:b w:val="0"/>
        </w:rPr>
        <w:t>Постановлением Правительства РФ от 11.10.1993 N 1018</w:t>
      </w:r>
      <w:r>
        <w:rPr>
          <w:b w:val="0"/>
        </w:rPr>
        <w:t>, утвердившее «</w:t>
      </w:r>
      <w:r w:rsidR="00DD1B17" w:rsidRPr="00DD1B17">
        <w:rPr>
          <w:b w:val="0"/>
        </w:rPr>
        <w:t>Инструкци</w:t>
      </w:r>
      <w:r>
        <w:rPr>
          <w:b w:val="0"/>
        </w:rPr>
        <w:t>ю</w:t>
      </w:r>
      <w:r w:rsidR="00DD1B17" w:rsidRPr="00DD1B17">
        <w:rPr>
          <w:b w:val="0"/>
        </w:rPr>
        <w:t xml:space="preserve"> о порядке взимания и учета страховых взносов (платежей) на обязательное медицинское страхование</w:t>
      </w:r>
      <w:r>
        <w:rPr>
          <w:b w:val="0"/>
        </w:rPr>
        <w:t>»</w:t>
      </w:r>
      <w:proofErr w:type="gramEnd"/>
    </w:p>
    <w:p w:rsidR="00DD1B17" w:rsidRPr="00DD1B17" w:rsidRDefault="00DD1B17" w:rsidP="00DD1B17">
      <w:pPr>
        <w:pStyle w:val="1"/>
        <w:numPr>
          <w:ilvl w:val="0"/>
          <w:numId w:val="4"/>
        </w:numPr>
        <w:ind w:left="0" w:firstLine="709"/>
        <w:jc w:val="both"/>
        <w:rPr>
          <w:b w:val="0"/>
          <w:bCs w:val="0"/>
        </w:rPr>
      </w:pPr>
      <w:r w:rsidRPr="00DD1B17">
        <w:rPr>
          <w:b w:val="0"/>
        </w:rPr>
        <w:t xml:space="preserve"> Постановление Правительства РФ от 07.07.1999 N 765</w:t>
      </w:r>
    </w:p>
    <w:p w:rsidR="00374313" w:rsidRPr="009856D3" w:rsidRDefault="00374313" w:rsidP="00374313">
      <w:pPr>
        <w:pStyle w:val="a5"/>
        <w:numPr>
          <w:ilvl w:val="0"/>
          <w:numId w:val="1"/>
        </w:numPr>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Организационный момент -5 мин:</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Проверка слушателей.</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Объявление темы и цели занятия</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 Основная часть – 35 мин.</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Объяснение нового материала:</w:t>
      </w:r>
    </w:p>
    <w:p w:rsidR="00374313" w:rsidRPr="009856D3" w:rsidRDefault="00374313" w:rsidP="00374313">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Особенности налогообложения и бухгалтерского учета в частной организации. </w:t>
      </w:r>
    </w:p>
    <w:p w:rsidR="00374313" w:rsidRPr="009856D3" w:rsidRDefault="00374313" w:rsidP="00374313">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ведения бухгалтерского и налогового учета</w:t>
      </w:r>
      <w:r w:rsidRPr="009856D3">
        <w:rPr>
          <w:rFonts w:ascii="Times New Roman" w:hAnsi="Times New Roman" w:cs="Times New Roman"/>
          <w:sz w:val="24"/>
          <w:szCs w:val="24"/>
        </w:rPr>
        <w:t>.</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Ш. Заключительная часть – 5 мин</w:t>
      </w:r>
    </w:p>
    <w:p w:rsidR="00374313" w:rsidRPr="009856D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Закрепление нового материала</w:t>
      </w:r>
    </w:p>
    <w:p w:rsidR="00374313" w:rsidRDefault="00374313" w:rsidP="00374313">
      <w:pPr>
        <w:pStyle w:val="a5"/>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Задание для самостоятельного изучения.</w:t>
      </w:r>
    </w:p>
    <w:p w:rsidR="00374313" w:rsidRPr="006C21CB" w:rsidRDefault="00374313" w:rsidP="00374313">
      <w:pPr>
        <w:spacing w:after="0" w:line="240" w:lineRule="auto"/>
        <w:jc w:val="center"/>
        <w:outlineLvl w:val="2"/>
        <w:rPr>
          <w:rFonts w:ascii="Times New Roman" w:eastAsia="Times New Roman" w:hAnsi="Times New Roman" w:cs="Times New Roman"/>
          <w:bCs/>
          <w:sz w:val="24"/>
          <w:szCs w:val="24"/>
        </w:rPr>
      </w:pPr>
    </w:p>
    <w:p w:rsidR="00374313" w:rsidRDefault="00374313" w:rsidP="00374313">
      <w:pPr>
        <w:spacing w:after="0" w:line="240" w:lineRule="auto"/>
        <w:jc w:val="center"/>
        <w:outlineLvl w:val="2"/>
        <w:rPr>
          <w:rFonts w:ascii="Times New Roman" w:eastAsia="Times New Roman" w:hAnsi="Times New Roman" w:cs="Times New Roman"/>
          <w:b/>
          <w:bCs/>
          <w:sz w:val="24"/>
          <w:szCs w:val="24"/>
        </w:rPr>
      </w:pPr>
    </w:p>
    <w:p w:rsidR="00374313" w:rsidRDefault="00374313" w:rsidP="00374313">
      <w:pPr>
        <w:spacing w:after="0" w:line="240" w:lineRule="auto"/>
        <w:jc w:val="center"/>
        <w:outlineLvl w:val="2"/>
        <w:rPr>
          <w:rFonts w:ascii="Times New Roman" w:eastAsia="Times New Roman" w:hAnsi="Times New Roman" w:cs="Times New Roman"/>
          <w:b/>
          <w:bCs/>
          <w:sz w:val="24"/>
          <w:szCs w:val="24"/>
        </w:rPr>
      </w:pPr>
    </w:p>
    <w:p w:rsidR="00374313" w:rsidRDefault="00374313" w:rsidP="002D7D98">
      <w:pPr>
        <w:spacing w:before="100" w:beforeAutospacing="1" w:after="100" w:afterAutospacing="1" w:line="240" w:lineRule="auto"/>
        <w:rPr>
          <w:rFonts w:ascii="Verdana" w:eastAsia="Times New Roman" w:hAnsi="Verdana" w:cs="Times New Roman"/>
          <w:color w:val="000000"/>
          <w:sz w:val="24"/>
          <w:szCs w:val="24"/>
        </w:rPr>
      </w:pPr>
    </w:p>
    <w:p w:rsidR="00374313" w:rsidRDefault="00374313" w:rsidP="00374313">
      <w:pPr>
        <w:pStyle w:val="a5"/>
        <w:numPr>
          <w:ilvl w:val="0"/>
          <w:numId w:val="3"/>
        </w:numPr>
        <w:spacing w:after="0" w:line="240" w:lineRule="auto"/>
        <w:ind w:left="0" w:firstLine="0"/>
        <w:jc w:val="center"/>
        <w:rPr>
          <w:rFonts w:ascii="Times New Roman" w:hAnsi="Times New Roman" w:cs="Times New Roman"/>
          <w:b/>
          <w:sz w:val="24"/>
          <w:szCs w:val="24"/>
        </w:rPr>
      </w:pPr>
      <w:r w:rsidRPr="00374313">
        <w:rPr>
          <w:rFonts w:ascii="Times New Roman" w:hAnsi="Times New Roman" w:cs="Times New Roman"/>
          <w:b/>
          <w:sz w:val="24"/>
          <w:szCs w:val="24"/>
        </w:rPr>
        <w:lastRenderedPageBreak/>
        <w:t>Особенности налогообложения и бухгалтерского учета</w:t>
      </w:r>
    </w:p>
    <w:p w:rsidR="00374313" w:rsidRPr="00374313" w:rsidRDefault="00374313" w:rsidP="00374313">
      <w:pPr>
        <w:pStyle w:val="a5"/>
        <w:spacing w:after="0" w:line="240" w:lineRule="auto"/>
        <w:ind w:left="0"/>
        <w:jc w:val="center"/>
        <w:rPr>
          <w:rFonts w:ascii="Times New Roman" w:hAnsi="Times New Roman" w:cs="Times New Roman"/>
          <w:b/>
          <w:sz w:val="24"/>
          <w:szCs w:val="24"/>
        </w:rPr>
      </w:pPr>
      <w:r w:rsidRPr="00374313">
        <w:rPr>
          <w:rFonts w:ascii="Times New Roman" w:hAnsi="Times New Roman" w:cs="Times New Roman"/>
          <w:b/>
          <w:sz w:val="24"/>
          <w:szCs w:val="24"/>
        </w:rPr>
        <w:t>в частной организации.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целях охраны согласно Закону об охранной деятельности допускается предоставление следующих видов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защита жизни и здоровья граждан;</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охрана имущества собственников, в том числе при его транспортировке;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проектирование, монтаж и эксплуатационное обслуживание средств </w:t>
      </w:r>
      <w:proofErr w:type="spellStart"/>
      <w:r w:rsidRPr="00374313">
        <w:rPr>
          <w:rFonts w:ascii="Times New Roman" w:eastAsia="Times New Roman" w:hAnsi="Times New Roman" w:cs="Times New Roman"/>
          <w:color w:val="000000"/>
          <w:sz w:val="24"/>
          <w:szCs w:val="24"/>
        </w:rPr>
        <w:t>охранно</w:t>
      </w:r>
      <w:proofErr w:type="spellEnd"/>
      <w:r w:rsidRPr="00374313">
        <w:rPr>
          <w:rFonts w:ascii="Times New Roman" w:eastAsia="Times New Roman" w:hAnsi="Times New Roman" w:cs="Times New Roman"/>
          <w:color w:val="000000"/>
          <w:sz w:val="24"/>
          <w:szCs w:val="24"/>
        </w:rPr>
        <w:t xml:space="preserve"> - пожарной сигнализации;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консультирование и подготовка рекомендаций клиентам по вопросам правомерной защиты от противоправных посягательств;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обеспечение порядка в местах проведения массовых мероприятий.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Всего, по примерным данным, в Российской Федерации зарегистрировано чуть более 50 тыс. охранных предприятий, из них в </w:t>
      </w:r>
      <w:proofErr w:type="gramStart"/>
      <w:r w:rsidRPr="00374313">
        <w:rPr>
          <w:rFonts w:ascii="Times New Roman" w:eastAsia="Times New Roman" w:hAnsi="Times New Roman" w:cs="Times New Roman"/>
          <w:color w:val="000000"/>
          <w:sz w:val="24"/>
          <w:szCs w:val="24"/>
        </w:rPr>
        <w:t>г</w:t>
      </w:r>
      <w:proofErr w:type="gramEnd"/>
      <w:r w:rsidRPr="00374313">
        <w:rPr>
          <w:rFonts w:ascii="Times New Roman" w:eastAsia="Times New Roman" w:hAnsi="Times New Roman" w:cs="Times New Roman"/>
          <w:color w:val="000000"/>
          <w:sz w:val="24"/>
          <w:szCs w:val="24"/>
        </w:rPr>
        <w:t>. Москве около 21 тыс., в Московской области - около 500.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Вместе с тем интерес рассматриваемых вопросов организации бухгалтерского учета охранных предприятий обусловлен не только (и не столько) массовостью хозяйствующих субъектов, а прежде всего неоднозначным законодательным </w:t>
      </w:r>
      <w:proofErr w:type="spellStart"/>
      <w:r w:rsidRPr="00374313">
        <w:rPr>
          <w:rFonts w:ascii="Times New Roman" w:eastAsia="Times New Roman" w:hAnsi="Times New Roman" w:cs="Times New Roman"/>
          <w:color w:val="000000"/>
          <w:sz w:val="24"/>
          <w:szCs w:val="24"/>
        </w:rPr>
        <w:t>трактованием</w:t>
      </w:r>
      <w:proofErr w:type="spellEnd"/>
      <w:r w:rsidRPr="00374313">
        <w:rPr>
          <w:rFonts w:ascii="Times New Roman" w:eastAsia="Times New Roman" w:hAnsi="Times New Roman" w:cs="Times New Roman"/>
          <w:color w:val="000000"/>
          <w:sz w:val="24"/>
          <w:szCs w:val="24"/>
        </w:rPr>
        <w:t xml:space="preserve"> целого ряда вопросов.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Право хозяйствующих субъектов </w:t>
      </w:r>
      <w:proofErr w:type="gramStart"/>
      <w:r w:rsidRPr="00374313">
        <w:rPr>
          <w:rFonts w:ascii="Times New Roman" w:eastAsia="Times New Roman" w:hAnsi="Times New Roman" w:cs="Times New Roman"/>
          <w:color w:val="000000"/>
          <w:sz w:val="24"/>
          <w:szCs w:val="24"/>
        </w:rPr>
        <w:t>заниматься охранной деятельностью в обязательном порядке должно быть</w:t>
      </w:r>
      <w:proofErr w:type="gramEnd"/>
      <w:r w:rsidRPr="00374313">
        <w:rPr>
          <w:rFonts w:ascii="Times New Roman" w:eastAsia="Times New Roman" w:hAnsi="Times New Roman" w:cs="Times New Roman"/>
          <w:color w:val="000000"/>
          <w:sz w:val="24"/>
          <w:szCs w:val="24"/>
        </w:rPr>
        <w:t xml:space="preserve"> подтверждено соответствующей лицензией.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Кроме того, в соответствии с Законом об охранной деятельности охранные фирмы могут создаваться только для осуществления охранных услуг и не могут заниматься иной коммерческой деятельностью.</w:t>
      </w:r>
    </w:p>
    <w:p w:rsidR="002D7D98" w:rsidRPr="00374313" w:rsidRDefault="002D7D98" w:rsidP="00374313">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Оформление договорных отношений</w:t>
      </w:r>
      <w:r w:rsidR="00374313">
        <w:rPr>
          <w:rFonts w:ascii="Times New Roman" w:eastAsia="Times New Roman" w:hAnsi="Times New Roman" w:cs="Times New Roman"/>
          <w:color w:val="000000"/>
          <w:sz w:val="24"/>
          <w:szCs w:val="24"/>
        </w:rPr>
        <w:t>.</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Предоставление услуг в области охраны оформляется в порядке, предусмотренном гражданским законодательством, соответствующими видами договоров (контрактов) на оказание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таких договорах отражаются сведения о договаривающихся сторонах, в том числе в обязательном порядке номер и дата выдачи лицензии на право осуществления охранной деятельности, содержание поручения, срок его выполнения, твердая или ориентировочная сумма денежных расходов и гонорара за услуги, меры ответственности сторон, дата заключения договора.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Договор на оказание услуг считается заключенным, если сторонами достигнуто соглашение по всем его пунктам, и он составлен с соблюдением ограничений, установленных для осуществления охранной деятельности (наличие лицензии и т.п.).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Порядок расчетов по договору устанавливается соглашением сторон.</w:t>
      </w:r>
    </w:p>
    <w:p w:rsidR="002D7D98" w:rsidRPr="00374313" w:rsidRDefault="002D7D98" w:rsidP="00374313">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Оплата разрешений, лицензий и сборов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Право заниматься охранной деятельностью в соответствии с Законом об охранной деятельности в обязательном порядке должно быть подтверждено соответствующей лицензией, без которой деятельность предприятия может быть признана незаконной со всеми вытекающими из этого последствиями. Так, в соответствии со ст.167 ГК РФ весь доход предприятия, полученный от осуществления деятельности, на занятие которой отсутствует лицензия, может быть изъят в бюджет в полном размере.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Порядок выдачи лицензий на право осуществления охранной деятельности регулируется Инструкцией о порядке лицензирования и осуществления органами внутренних дел контроля за частной детективной и охранной деятельностью, утвержденной Приказом МВД России от 22.08.1992 N 292 (в ред. Приказа МВД России от 14.11.1994 N 299) (далее по тексту - Инструкция по лицензированию).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Охранные предприятия в соответствии с требованиями действующего законодательства для осуществления своей деятельности обязаны получить в установленном порядке следующие разрешения и лицензии: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лицензию на осуществление охранной деятельности;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индивидуальные лицензии на сотрудников, занятых охранной деятельностью;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разрешение (сертификат) на право приобретения, хранения и использования оружия и спецсредств.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Лицензия на осуществление охранной деятельности. Для получения лицензии на право осуществления охранной деятельности (на создание охранных предприятий) учредители предприятия в соответствии с п.2.4 Инструкции по лицензированию представляют в соответствующие органы внутренних </w:t>
      </w:r>
      <w:proofErr w:type="gramStart"/>
      <w:r w:rsidRPr="00374313">
        <w:rPr>
          <w:rFonts w:ascii="Times New Roman" w:eastAsia="Times New Roman" w:hAnsi="Times New Roman" w:cs="Times New Roman"/>
          <w:color w:val="000000"/>
          <w:sz w:val="24"/>
          <w:szCs w:val="24"/>
        </w:rPr>
        <w:t>дел</w:t>
      </w:r>
      <w:proofErr w:type="gramEnd"/>
      <w:r w:rsidRPr="00374313">
        <w:rPr>
          <w:rFonts w:ascii="Times New Roman" w:eastAsia="Times New Roman" w:hAnsi="Times New Roman" w:cs="Times New Roman"/>
          <w:color w:val="000000"/>
          <w:sz w:val="24"/>
          <w:szCs w:val="24"/>
        </w:rPr>
        <w:t xml:space="preserve"> следующие документы: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заявление;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записку, в которой перечисляются виды охранных </w:t>
      </w:r>
      <w:proofErr w:type="gramStart"/>
      <w:r w:rsidRPr="00374313">
        <w:rPr>
          <w:rFonts w:ascii="Times New Roman" w:eastAsia="Times New Roman" w:hAnsi="Times New Roman" w:cs="Times New Roman"/>
          <w:color w:val="000000"/>
          <w:sz w:val="24"/>
          <w:szCs w:val="24"/>
        </w:rPr>
        <w:t>услуг</w:t>
      </w:r>
      <w:proofErr w:type="gramEnd"/>
      <w:r w:rsidRPr="00374313">
        <w:rPr>
          <w:rFonts w:ascii="Times New Roman" w:eastAsia="Times New Roman" w:hAnsi="Times New Roman" w:cs="Times New Roman"/>
          <w:color w:val="000000"/>
          <w:sz w:val="24"/>
          <w:szCs w:val="24"/>
        </w:rPr>
        <w:t xml:space="preserve"> и указывается предполагаемая территория деятельности создаваемого предприятия охраны, данные о планируемой численности персонала, намерении использовать и потребности в технических и иных средствах, специальных средствах и оружии;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документы для получения лицензий руководителями предприятий и охранниками;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копии учредительных документов частного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положительное заключение соответствующего органа Государственной противопожарной службы, подразделения вневедомственной охраны МВД России на охранные услуги, связанные с проектированием, монтажом, пусконаладочными работами и эксплуатационным обслуживанием средств </w:t>
      </w:r>
      <w:proofErr w:type="spellStart"/>
      <w:r w:rsidRPr="00374313">
        <w:rPr>
          <w:rFonts w:ascii="Times New Roman" w:eastAsia="Times New Roman" w:hAnsi="Times New Roman" w:cs="Times New Roman"/>
          <w:color w:val="000000"/>
          <w:sz w:val="24"/>
          <w:szCs w:val="24"/>
        </w:rPr>
        <w:t>охранно</w:t>
      </w:r>
      <w:proofErr w:type="spellEnd"/>
      <w:r w:rsidRPr="00374313">
        <w:rPr>
          <w:rFonts w:ascii="Times New Roman" w:eastAsia="Times New Roman" w:hAnsi="Times New Roman" w:cs="Times New Roman"/>
          <w:color w:val="000000"/>
          <w:sz w:val="24"/>
          <w:szCs w:val="24"/>
        </w:rPr>
        <w:t xml:space="preserve"> - пожарной сигнализации (в случаях, когда такая деятельность предусматривается уставом частного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Порядок отражения в учете затрат на оплату лицензий на право осуществления охранной деятельности зависит от того, когда была произведена оплата лицензий.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Если расходы произведены при открытии предприятий, они могут быть причислены к организационным расходам, относимым в соответствии с п.55 Положения по ведению бухгалтерского учета и отчетности к нематериальным активам (при этом они должны быть признаны в соответствии с учредительными документами вкладом участников или учредителей в уставный (складочный) капитал).</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 таких случаях суммы расходов отражаются на счете 04 "Нематериальные активы" и в дальнейшем переносят свою стоимость в соответствии с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spellStart"/>
      <w:proofErr w:type="gramEnd"/>
      <w:r w:rsidRPr="00374313">
        <w:rPr>
          <w:rFonts w:ascii="Times New Roman" w:eastAsia="Times New Roman" w:hAnsi="Times New Roman" w:cs="Times New Roman"/>
          <w:color w:val="000000"/>
          <w:sz w:val="24"/>
          <w:szCs w:val="24"/>
        </w:rPr>
        <w:t>ц</w:t>
      </w:r>
      <w:proofErr w:type="spellEnd"/>
      <w:r w:rsidRPr="00374313">
        <w:rPr>
          <w:rFonts w:ascii="Times New Roman" w:eastAsia="Times New Roman" w:hAnsi="Times New Roman" w:cs="Times New Roman"/>
          <w:color w:val="000000"/>
          <w:sz w:val="24"/>
          <w:szCs w:val="24"/>
        </w:rPr>
        <w:t>" п.2 Положения о составе затрат на себестоимость продукции (работ, услуг) по элементу "прочие затраты" исходя из срока действия лицензии (но не более срока деятельности предприятия). Все это подтверждено положениями Письма Минфина России и Госналогслужбы России от 01.11.1993 N 119, НП-4-04/172н "О лицензировании отдельных видов деятельности".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бухгалтерском учете расходы на оплату стоимости лицензии при создании предприятия, относимые к нематериальным активам, отражаются следующим образом: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08 "Капитальные вложения" кредит счета 51 "Расчетный счет" - оплачена стоимость лицензии;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04 кредит счета 08 - получена лицензия на право осуществления охранной деятельности.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Если расходы по оплате лицензий осуществляются в процессе деятельности предприятия или расходы на оплату стоимости лицензии не признаются вкладом в уставный (складочный) капитал, они напрямую относятся на себестоимость продукции (работ, услуг) как "текущие организационные" (п.4.23.1 Инструкции о порядке заполнения форм годовой бухгалтерской отчетности, утвержденной Приложением N 2 к Приказу Минфина России от 12.11.1996 N 97).</w:t>
      </w:r>
      <w:proofErr w:type="gramEnd"/>
      <w:r w:rsidRPr="00374313">
        <w:rPr>
          <w:rFonts w:ascii="Times New Roman" w:eastAsia="Times New Roman" w:hAnsi="Times New Roman" w:cs="Times New Roman"/>
          <w:color w:val="000000"/>
          <w:sz w:val="24"/>
          <w:szCs w:val="24"/>
        </w:rPr>
        <w:t xml:space="preserve"> При этом вначале они отражаются на счете 31, а в последующем периодически списываются на основании п.65 Положения по ведению бухгалтерского учета и отчетности в течение срока действия лицензии на счет 26 "Общехозяйственные расходы".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Индивидуальные лицензии. Обязанность получать индивидуальные лицензии руководителями охранных предприятий, а также работниками, трудовая деятельность </w:t>
      </w:r>
      <w:r w:rsidRPr="00374313">
        <w:rPr>
          <w:rFonts w:ascii="Times New Roman" w:eastAsia="Times New Roman" w:hAnsi="Times New Roman" w:cs="Times New Roman"/>
          <w:color w:val="000000"/>
          <w:sz w:val="24"/>
          <w:szCs w:val="24"/>
        </w:rPr>
        <w:lastRenderedPageBreak/>
        <w:t>которых связана с оказанием охранных услуг, предусмотрена ст.11 Закона об охранной деятельности.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получения лицензий представляются следующие документы: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заявление;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анкета;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две фотографии 4 </w:t>
      </w:r>
      <w:proofErr w:type="spellStart"/>
      <w:r w:rsidRPr="00374313">
        <w:rPr>
          <w:rFonts w:ascii="Times New Roman" w:eastAsia="Times New Roman" w:hAnsi="Times New Roman" w:cs="Times New Roman"/>
          <w:color w:val="000000"/>
          <w:sz w:val="24"/>
          <w:szCs w:val="24"/>
        </w:rPr>
        <w:t>х</w:t>
      </w:r>
      <w:proofErr w:type="spellEnd"/>
      <w:r w:rsidRPr="00374313">
        <w:rPr>
          <w:rFonts w:ascii="Times New Roman" w:eastAsia="Times New Roman" w:hAnsi="Times New Roman" w:cs="Times New Roman"/>
          <w:color w:val="000000"/>
          <w:sz w:val="24"/>
          <w:szCs w:val="24"/>
        </w:rPr>
        <w:t xml:space="preserve"> 6 см;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медицинская справка о состоянии здоровья;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документы, подтверждающие гражданство, а также подтверждающие прохождение специальной подготовки для работы в качестве охранника, либо стаж работы не менее трех лет в органах внутренних дел или в органах безопасности;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сведения о намерении использовать специальные средства, а также огнестрельное оружие.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Руководители охранных предприятий в соответствии с Законом об охранной деятельности, кроме того, обязаны иметь высшее образование, что должно быть подтверждено соответствующими документами об образовании.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Руководителям охранных предприятий, а также охранникам, оказывающим соответствующие виды услуг, не разрешается совмещать охранную деятельность с государственной службой либо выборной оплачиваемой должностью в общественных объединениях. В связи с этим рекомендуется такие условия фиксировать в заключаемых с руководителем и работниками трудовых договорах (контрактах).</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Кроме лицензий работникам выдаются удостоверения личности. В документах отражаются права физических лиц на хранение и ношение огнестрельного оружия, а также права на хранение и ношение газовых пистолетов, спецсредств "Черемуха".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Утрата лицензии или удостоверения влечет за собой приостановление права заниматься охранной деятельностью до восстановления этих документов по заключению органов внутренних дел, их выдавших.</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Продление лицензий осуществляется в порядке, предусмотренном п.2.5 Инструкции по лицензированию.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Только наличие именных лицензий позволяет привлекать сотрудников для выполнения услуг по охране.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общем случае стоимость лицензий должна оплачиваться самими работниками.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Если для оплаты стоимости лицензии работнику предоставляется </w:t>
      </w:r>
      <w:proofErr w:type="spellStart"/>
      <w:r w:rsidRPr="00374313">
        <w:rPr>
          <w:rFonts w:ascii="Times New Roman" w:eastAsia="Times New Roman" w:hAnsi="Times New Roman" w:cs="Times New Roman"/>
          <w:color w:val="000000"/>
          <w:sz w:val="24"/>
          <w:szCs w:val="24"/>
        </w:rPr>
        <w:t>займ</w:t>
      </w:r>
      <w:proofErr w:type="spellEnd"/>
      <w:r w:rsidRPr="00374313">
        <w:rPr>
          <w:rFonts w:ascii="Times New Roman" w:eastAsia="Times New Roman" w:hAnsi="Times New Roman" w:cs="Times New Roman"/>
          <w:color w:val="000000"/>
          <w:sz w:val="24"/>
          <w:szCs w:val="24"/>
        </w:rPr>
        <w:t>, расчеты отражаются в бухгалтерском учете следующим образом: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дебет счета 73 "Расчеты с персоналом по прочим операциям", субсчет "Расчеты по предоставленным займам" кредит счета 50 "Касса" - выдан </w:t>
      </w:r>
      <w:proofErr w:type="spellStart"/>
      <w:r w:rsidRPr="00374313">
        <w:rPr>
          <w:rFonts w:ascii="Times New Roman" w:eastAsia="Times New Roman" w:hAnsi="Times New Roman" w:cs="Times New Roman"/>
          <w:color w:val="000000"/>
          <w:sz w:val="24"/>
          <w:szCs w:val="24"/>
        </w:rPr>
        <w:t>займ</w:t>
      </w:r>
      <w:proofErr w:type="spellEnd"/>
      <w:r w:rsidRPr="00374313">
        <w:rPr>
          <w:rFonts w:ascii="Times New Roman" w:eastAsia="Times New Roman" w:hAnsi="Times New Roman" w:cs="Times New Roman"/>
          <w:color w:val="000000"/>
          <w:sz w:val="24"/>
          <w:szCs w:val="24"/>
        </w:rPr>
        <w:t xml:space="preserve"> на оплату стоимости именной лицензии работника;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счетов 50, 70 "Расчеты по оплате труда" кредит счета 73, субсчет "Расчеты по предоставленным займам" - от работника поступают средства в погашение стоимости оплаченной лицензии.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случае если оплата лицензий производиться за работников предприятиями, то такие расходы погашаются за счет средств нераспределенной прибыли (счет N 88 "Нераспределенная прибыль (непокрытый убыток)").</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Кроме того, такие суммы на основании Инструкции по подоходному налогу включаются в совокупный налогооблагаемый доход.</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связи с этим оплата лицензии за счет предприятия отразится в учете следующими проводками: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88 кредит счета 51 - оплачена стоимость именной лицензии работника;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70 кредит счета 68 "Расчеты с бюджетом", субсчета "Расчеты по подоходному налогу с федеральным бюджетом", "Расчеты по подоходному налогу с бюджетом субъекта РФ" - произведены удержания подоходного налога со стоимости оплаты за счет предприятия именной лицензии, включенной в налогооблагаемый доход.</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Так как лицензия является именной, то имеется практическая возможность при переводе работника на другое охранное предприятие "торговать" лицензией, оплаченную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едприятия, то есть передавать ее за плату предприятию, в которое перевелся работник.</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Поступающие средства в таких случаях за лицензию относятся к </w:t>
      </w:r>
      <w:proofErr w:type="spellStart"/>
      <w:r w:rsidRPr="00374313">
        <w:rPr>
          <w:rFonts w:ascii="Times New Roman" w:eastAsia="Times New Roman" w:hAnsi="Times New Roman" w:cs="Times New Roman"/>
          <w:color w:val="000000"/>
          <w:sz w:val="24"/>
          <w:szCs w:val="24"/>
        </w:rPr>
        <w:t>внереализационным</w:t>
      </w:r>
      <w:proofErr w:type="spellEnd"/>
      <w:r w:rsidRPr="00374313">
        <w:rPr>
          <w:rFonts w:ascii="Times New Roman" w:eastAsia="Times New Roman" w:hAnsi="Times New Roman" w:cs="Times New Roman"/>
          <w:color w:val="000000"/>
          <w:sz w:val="24"/>
          <w:szCs w:val="24"/>
        </w:rPr>
        <w:t xml:space="preserve"> доходам и облагаются налогом на прибыль:</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51 кредит счета 80 "Прибыли и убытки" - поступили средства за лицензию, оплаченной за работника, переведенного на другое предприятие;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дебет счета 81 "Использование прибыли" кредит счета 68, субсчет "Расчеты по налогу на прибыль" - отражен налог на прибыль с сумм </w:t>
      </w:r>
      <w:proofErr w:type="spellStart"/>
      <w:r w:rsidRPr="00374313">
        <w:rPr>
          <w:rFonts w:ascii="Times New Roman" w:eastAsia="Times New Roman" w:hAnsi="Times New Roman" w:cs="Times New Roman"/>
          <w:color w:val="000000"/>
          <w:sz w:val="24"/>
          <w:szCs w:val="24"/>
        </w:rPr>
        <w:t>внереализационных</w:t>
      </w:r>
      <w:proofErr w:type="spellEnd"/>
      <w:r w:rsidRPr="00374313">
        <w:rPr>
          <w:rFonts w:ascii="Times New Roman" w:eastAsia="Times New Roman" w:hAnsi="Times New Roman" w:cs="Times New Roman"/>
          <w:color w:val="000000"/>
          <w:sz w:val="24"/>
          <w:szCs w:val="24"/>
        </w:rPr>
        <w:t xml:space="preserve"> доходов (стоимость лицензии, оплаченной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Согласно законодательству о социальном страховании и обеспечении на стоимость именных лицензий, оплаченных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едприятий, не начисляются страховые взносы во все государственные внебюджетные фонды.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Связано это с тем, что оплата лицензий относится к возмещению расходов, связанных с исполнением трудовых обязанностей (</w:t>
      </w:r>
      <w:proofErr w:type="gramStart"/>
      <w:r w:rsidRPr="00374313">
        <w:rPr>
          <w:rFonts w:ascii="Times New Roman" w:eastAsia="Times New Roman" w:hAnsi="Times New Roman" w:cs="Times New Roman"/>
          <w:color w:val="000000"/>
          <w:sz w:val="24"/>
          <w:szCs w:val="24"/>
        </w:rPr>
        <w:t>см</w:t>
      </w:r>
      <w:proofErr w:type="gramEnd"/>
      <w:r w:rsidRPr="00374313">
        <w:rPr>
          <w:rFonts w:ascii="Times New Roman" w:eastAsia="Times New Roman" w:hAnsi="Times New Roman" w:cs="Times New Roman"/>
          <w:color w:val="000000"/>
          <w:sz w:val="24"/>
          <w:szCs w:val="24"/>
        </w:rPr>
        <w:t xml:space="preserve">., например, Письмо Пенсионного фонда РФ от 04.03.1997 N 12-28/1660 "О начислении страховых взносов в ПФР"). </w:t>
      </w:r>
      <w:proofErr w:type="gramStart"/>
      <w:r w:rsidRPr="00374313">
        <w:rPr>
          <w:rFonts w:ascii="Times New Roman" w:eastAsia="Times New Roman" w:hAnsi="Times New Roman" w:cs="Times New Roman"/>
          <w:color w:val="000000"/>
          <w:sz w:val="24"/>
          <w:szCs w:val="24"/>
        </w:rPr>
        <w:t>Соответственно по этой причине не могут быть начислены страховые взносы и в другие фонды (в фонды обязательного медицинского страхования - п.9 Инструкции о порядке взимания и учета страховых взносов (платежей) на обязательное медицинское страхование, утвержденной Постановлением Правительства РФ от 11.10.1993 N 1018; в Государственный фонд занятости населения РФ - Постановление Правительства РФ от 26.10.1999 N 1193;</w:t>
      </w:r>
      <w:proofErr w:type="gramEnd"/>
      <w:r w:rsidRPr="00374313">
        <w:rPr>
          <w:rFonts w:ascii="Times New Roman" w:eastAsia="Times New Roman" w:hAnsi="Times New Roman" w:cs="Times New Roman"/>
          <w:color w:val="000000"/>
          <w:sz w:val="24"/>
          <w:szCs w:val="24"/>
        </w:rPr>
        <w:t xml:space="preserve"> в Фонд социального страхования - Постановление Правительства РФ от 07.07.1999 N 765).</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Охранным предприятиям рекомендуется разрабатывать положения о порядке оплаты именных лицензий работникам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едприятия, в которых необходимо оговаривать порядок взимания стоимости лицензии в случае досрочного увольнения работника до истечения срока лицензии или срока трудового договора.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Взимание стоимости лицензии при этом может производиться пропорционально сроку, оставшемуся до истечения срока договора или лицензии (если работник увольняется по причинам, не относящимся к нарушению трудовой дисциплины и иным виновным действиям) или в полной сумме (при увольнении по причине нарушения трудовой дисциплины или иным "виновным" причинам).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Согласно п.4 Приложения к Письму Минфина России от 10.01.1995 N 2 "О внесении изменений в Письмо Министерства финансов Российской Федерации от 23 октября 1992 года N 99 "О порядке и размерах платежей при выдаче лицензий на осуществление частной детективной и охранной деятельности" лицензии выдаются органами внутренних дел только после уплаты лицензионных сборов.</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Ставки лицензионного сбора установлены: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частных детективов и охранников - 35-кратный размер ММОТ;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объединений частных детективных предприятий - 70-кратный размер ММОТ;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филиалов объединений частных детективных предприятий - 70-кратный размер ММОТ;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частных охранных предприятий - 90-кратный размер ММОТ.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При этом следует отметить, что согласно Определению Верховного Суда РФ от 31.08.1999 N КАС 99-223 "О признании незаконным Письма Минфина России от 23 октября 1992 года N 99 в части размера ставок сбора за выдачу лицензий на осуществление частной детективной и охранной деятельности" вышеизложенные ставки отменены, а самим Определением отмечено, что согласно ст.15 Федерального закона от 25.09.1998 N 158-ФЗ</w:t>
      </w:r>
      <w:proofErr w:type="gramEnd"/>
      <w:r w:rsidRPr="00374313">
        <w:rPr>
          <w:rFonts w:ascii="Times New Roman" w:eastAsia="Times New Roman" w:hAnsi="Times New Roman" w:cs="Times New Roman"/>
          <w:color w:val="000000"/>
          <w:sz w:val="24"/>
          <w:szCs w:val="24"/>
        </w:rPr>
        <w:t xml:space="preserve"> "О лицензировании отдельных видов деятельности" максимальный размер лицензионного сбора за выдачу лицензии не должен превышать 10-кратного размера ММОТ.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Разрешения на право приобретения, хранения и использования оружия и специальных средств. Согласно действующему законодательству охранные предприятия обязаны произвести затраты на приобретение разрешения на право приобретения, хранения и использования служебного оружия. Фактически затраты состоят в оплате лицензионного сбора, уплатив который предприятия имеют право приобретать и последующие три года хранить и использовать оружие по принадлежности.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 продление права хранения и использования оружия уплачиваются единовременные сборы.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Стоимость лицензионного сбора согласно п.3.2 ПБУ 6/97 должна быть отнесена на увеличение первоначальной стоимости основных средств (как платежи, произведенные в связи с приобретением (получением) прав на объект основных 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Единовременные сборы за продление права хранения и использования оружия относятся к расходам будущих периодов (счет 31) с последующим списанием на себестоимость продукции (работ,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Пример. За приобретение 5 огнестрельных пистолетов охранное предприятие </w:t>
      </w:r>
      <w:proofErr w:type="gramStart"/>
      <w:r w:rsidRPr="00374313">
        <w:rPr>
          <w:rFonts w:ascii="Times New Roman" w:eastAsia="Times New Roman" w:hAnsi="Times New Roman" w:cs="Times New Roman"/>
          <w:color w:val="000000"/>
          <w:sz w:val="24"/>
          <w:szCs w:val="24"/>
        </w:rPr>
        <w:t>оплатило стоимость разрешения</w:t>
      </w:r>
      <w:proofErr w:type="gramEnd"/>
      <w:r w:rsidRPr="00374313">
        <w:rPr>
          <w:rFonts w:ascii="Times New Roman" w:eastAsia="Times New Roman" w:hAnsi="Times New Roman" w:cs="Times New Roman"/>
          <w:color w:val="000000"/>
          <w:sz w:val="24"/>
          <w:szCs w:val="24"/>
        </w:rPr>
        <w:t xml:space="preserve"> на право его хранения и использования в 2087 руб. 25 коп.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Стоимость каждого пистолета составляет 8000 руб.</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Как покупная стоимость пистолета, так и затраты на оплату лицензии должны отражаться в бухгалтерском учете как капитальные вложения на приобретение основных средств (счет 08), с последующим списанием на счет 01.</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Всего учетная стоимость единицы оружия составит: (2087 руб. 25 коп. + (8000 руб. </w:t>
      </w:r>
      <w:proofErr w:type="spellStart"/>
      <w:r w:rsidRPr="00374313">
        <w:rPr>
          <w:rFonts w:ascii="Times New Roman" w:eastAsia="Times New Roman" w:hAnsi="Times New Roman" w:cs="Times New Roman"/>
          <w:color w:val="000000"/>
          <w:sz w:val="24"/>
          <w:szCs w:val="24"/>
        </w:rPr>
        <w:t>х</w:t>
      </w:r>
      <w:proofErr w:type="spellEnd"/>
      <w:r w:rsidRPr="00374313">
        <w:rPr>
          <w:rFonts w:ascii="Times New Roman" w:eastAsia="Times New Roman" w:hAnsi="Times New Roman" w:cs="Times New Roman"/>
          <w:color w:val="000000"/>
          <w:sz w:val="24"/>
          <w:szCs w:val="24"/>
        </w:rPr>
        <w:t xml:space="preserve"> 5))</w:t>
      </w:r>
      <w:proofErr w:type="gramStart"/>
      <w:r w:rsidRPr="00374313">
        <w:rPr>
          <w:rFonts w:ascii="Times New Roman" w:eastAsia="Times New Roman" w:hAnsi="Times New Roman" w:cs="Times New Roman"/>
          <w:color w:val="000000"/>
          <w:sz w:val="24"/>
          <w:szCs w:val="24"/>
        </w:rPr>
        <w:t xml:space="preserve"> :</w:t>
      </w:r>
      <w:proofErr w:type="gramEnd"/>
      <w:r w:rsidRPr="00374313">
        <w:rPr>
          <w:rFonts w:ascii="Times New Roman" w:eastAsia="Times New Roman" w:hAnsi="Times New Roman" w:cs="Times New Roman"/>
          <w:color w:val="000000"/>
          <w:sz w:val="24"/>
          <w:szCs w:val="24"/>
        </w:rPr>
        <w:t xml:space="preserve"> 5 = 8417 руб. 45 коп.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Для получения разрешения (сертификата) на приобретение, хранение и ношение огнестрельного оружия и боеприпасов, газовых пистолетов и боеприпасов к ним, спецсредств "Черемуха-10", их аналогов и других специальных средств охранные предприятия в соответствии с п.3.1.7 Инструкции по лицензированию представляют в орган внутренних дел, выдавший лицензию на право заниматься охранной деятельностью, заявку с отражением в ней:</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номера лицензии, предоставляющей охранному предприятию право заниматься оказанием охранных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сведений об имеющихся и потребном </w:t>
      </w:r>
      <w:proofErr w:type="gramStart"/>
      <w:r w:rsidRPr="00374313">
        <w:rPr>
          <w:rFonts w:ascii="Times New Roman" w:eastAsia="Times New Roman" w:hAnsi="Times New Roman" w:cs="Times New Roman"/>
          <w:color w:val="000000"/>
          <w:sz w:val="24"/>
          <w:szCs w:val="24"/>
        </w:rPr>
        <w:t>количестве</w:t>
      </w:r>
      <w:proofErr w:type="gramEnd"/>
      <w:r w:rsidRPr="00374313">
        <w:rPr>
          <w:rFonts w:ascii="Times New Roman" w:eastAsia="Times New Roman" w:hAnsi="Times New Roman" w:cs="Times New Roman"/>
          <w:color w:val="000000"/>
          <w:sz w:val="24"/>
          <w:szCs w:val="24"/>
        </w:rPr>
        <w:t xml:space="preserve"> специальных средств, оружия и боеприпасов;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сведений о численности персонала, которому необходимы оружие и специальные средства для использования в деятельности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сведений о намерениях использовать оружие и специальные средства с описанием объектов, подлежащих охране, и указанием количества необходимых для этого постов и маршрутов, числа лиц, которым обеспечивается защита жизни и здоровья;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сведений о наличии условий для надежного хранения специальных средств, оружия и боеприпасов с описанием помещений для хранения, технических средств защиты и организации охраны.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К заявке прилагаются копия приказа руководителя соответствующего частного охранного предприятия о назначении лица (лиц), ответственного за сохранность специальных средств, оружия и боеприпасов и их учет, а также списки лиц, которые имеют право пользоваться специальными средствами или оружием, с указанием номеров их лицензий на право заниматься охранной деятельностью, органов, их выдавших, и дат выдачи.</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Количество специальных средств, огнестрельного оружия и боеприпасов, на получение которых выдается разрешение (сертификат), определяется из потребностей предприятия, и оно не должно превышать количества единиц, рассчитанного по нормам </w:t>
      </w:r>
      <w:proofErr w:type="spellStart"/>
      <w:r w:rsidRPr="00374313">
        <w:rPr>
          <w:rFonts w:ascii="Times New Roman" w:eastAsia="Times New Roman" w:hAnsi="Times New Roman" w:cs="Times New Roman"/>
          <w:color w:val="000000"/>
          <w:sz w:val="24"/>
          <w:szCs w:val="24"/>
        </w:rPr>
        <w:t>положенности</w:t>
      </w:r>
      <w:proofErr w:type="spellEnd"/>
      <w:r w:rsidRPr="00374313">
        <w:rPr>
          <w:rFonts w:ascii="Times New Roman" w:eastAsia="Times New Roman" w:hAnsi="Times New Roman" w:cs="Times New Roman"/>
          <w:color w:val="000000"/>
          <w:sz w:val="24"/>
          <w:szCs w:val="24"/>
        </w:rPr>
        <w:t xml:space="preserve"> для органов внутренних дел.</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Количество газовых пистолетов с комплектами боеприпасов, спецсредств "Черемуха-10" и их аналогов, на приобретение которых выдается разрешение (сертификат), не должно превышать числа охранников, имеющих лицензии на право заниматься охранной деятельностью.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Организация учета оружия, боеприпасов и спецсредств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осуществления охранных мероприятий предприятия должны иметь соответствующее оружие и специальные средства.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Так, согласно п.2 Постановления Правительства РФ от 14.08.1992 N 587 "Вопросы частной детективной и охранной деятельности" (в ред. изменений и дополнений) все охранные предприятия в случае необходимости вправе приобретать газовые пистолеты и боеприпасы к ним, а также специальное средство "Черемуха" и его аналоги через органы внутренних дел или самостоятельно в установленном для граждан порядке.</w:t>
      </w:r>
      <w:proofErr w:type="gramEnd"/>
      <w:r w:rsidRPr="00374313">
        <w:rPr>
          <w:rFonts w:ascii="Times New Roman" w:eastAsia="Times New Roman" w:hAnsi="Times New Roman" w:cs="Times New Roman"/>
          <w:color w:val="000000"/>
          <w:sz w:val="24"/>
          <w:szCs w:val="24"/>
        </w:rPr>
        <w:t xml:space="preserve"> Для приобретения специальных средств через органы внутренних дел требуется получение сертификата, выдаваемого органами внутренних дел по месту учреждения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Огнестрельное оружие и боеприпасы к нему, кроме гладкоствольного охотничьего оружия, выдаются только органами внутренних дел и только во временное пользование за плату. Приобретение такого оружия может производиться только после получения лицензии на право осуществления охранной деятельности.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При аннулировании лицензий на право занятия охранной деятельностью огнестрельное оружие, боеприпасы к нему и специальные средства подлежат обязательному возврату в органы внутренних дел. При этом обжалование решения об аннулировании лицензии не приостанавливает сдачу оружия, боеприпасов и специальных 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приобретения огнестрельного оружия и боеприпасов, газовых пистолетов и боеприпасов к ним, спецсредств "Черемуха-10", их аналогов и других специальных средств по разрешениям (сертификатам) в службу вооружения хозяйственного управления органов внутренних дел необходимо представить:</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разрешение (сертификат) горрайоргана внутренних дел на приобретение, хранение, ношение оружия и указанных спецсредств;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документ Сбербанка об оплате стоимости временного пользования специальными средствами, оружием и боеприпасами;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доверенность на получение вооружения, перечисленного в сертификате.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Охотничье гладкоствольное оружие для целей охраны приобретается в специализированных торговых организациях либо на заводах - изготовителях по разрешению органов внутренних дел. Не допускается приобретение такого оружия с укороченными стволами (менее 500 мм).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Бухгалтерский и текущий материальный учет оружия и специальных средств, относящихся к основным средствам. В соответствии с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б" п.50 Положения по ведению бухгалтерского учета, а также согласно Общероссийскому классификатору основных фондов ОКОФ 013-94 (раздел "Машины и оборудование"), принятого и введенного в действие Постановлением Госстандарта России от 26.12.1994 N 359, оружие спортивное, охотничье и военная техника двойного применения относятся к основным средствам.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При этом к оружию, причисляемому к основным средствам и используемому охранными предприятиями, на практике относятся следующие предметы: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гладкоствольные ружья;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9 мм пистолет ПМ;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пистолеты ИЖ-71;</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револьверы Р-92 и ДОГ-1;</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газовые пистолеты и револьверы;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пневматические винтовки и пистолеты.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lastRenderedPageBreak/>
        <w:t xml:space="preserve">Затраты, произведенные при приобретении оружия, должны рассматриваться как капитальные вложения и отражаться в бухгалтерском учете на счете 08 с последующим списанием затрат на счет 01 "Основные средства" (подтверждено Письмом </w:t>
      </w:r>
      <w:proofErr w:type="spellStart"/>
      <w:r w:rsidRPr="00374313">
        <w:rPr>
          <w:rFonts w:ascii="Times New Roman" w:eastAsia="Times New Roman" w:hAnsi="Times New Roman" w:cs="Times New Roman"/>
          <w:color w:val="000000"/>
          <w:sz w:val="24"/>
          <w:szCs w:val="24"/>
        </w:rPr>
        <w:t>Госналогинспекции</w:t>
      </w:r>
      <w:proofErr w:type="spellEnd"/>
      <w:r w:rsidRPr="00374313">
        <w:rPr>
          <w:rFonts w:ascii="Times New Roman" w:eastAsia="Times New Roman" w:hAnsi="Times New Roman" w:cs="Times New Roman"/>
          <w:color w:val="000000"/>
          <w:sz w:val="24"/>
          <w:szCs w:val="24"/>
        </w:rPr>
        <w:t xml:space="preserve"> по г. Москве от 24.11.1998 N 11-13/35186 со ссылкой на Письма Госналогслужбы России от 25.02.1998 N 02-4-07/1, от 17.11.1998 N 02-5-16/304).</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бухгалтерском учете осуществляются следующие записи по счетам учета: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08, субсчет "Приобретение основных средств" кредит счетов 51, 60 "Расчеты с поставщиками и подрядчиками", 76 "Расчеты с разными дебиторами и кредиторами" - отражена стоимость приобретаемого оружия;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01 кредит счета 08 - оружие принято на учет.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Аналитический учет оружия осуществляется в инвентарных карточках, в которых отражаются данные о модели, калибре, серии, номере оружия, а также о заводе - изготовителе (по строке "Отличительные особенности предмета").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Охранные предприятия обязаны согласно действующему законодательству организовать также текущий материальный учет в порядке, определенном МВД России в Инструкции по лицензированию.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Текущему учету подлежат все специальные средства, оружие и боеприпасы, имеющиеся на предприятии. Учетными документами при этом являются книги, журналы, накладные, карточки, ведомости, акты и другие документы, на основании которых осуществляются </w:t>
      </w:r>
      <w:proofErr w:type="spellStart"/>
      <w:proofErr w:type="gramStart"/>
      <w:r w:rsidRPr="00374313">
        <w:rPr>
          <w:rFonts w:ascii="Times New Roman" w:eastAsia="Times New Roman" w:hAnsi="Times New Roman" w:cs="Times New Roman"/>
          <w:color w:val="000000"/>
          <w:sz w:val="24"/>
          <w:szCs w:val="24"/>
        </w:rPr>
        <w:t>приходно</w:t>
      </w:r>
      <w:proofErr w:type="spellEnd"/>
      <w:r w:rsidRPr="00374313">
        <w:rPr>
          <w:rFonts w:ascii="Times New Roman" w:eastAsia="Times New Roman" w:hAnsi="Times New Roman" w:cs="Times New Roman"/>
          <w:color w:val="000000"/>
          <w:sz w:val="24"/>
          <w:szCs w:val="24"/>
        </w:rPr>
        <w:t xml:space="preserve"> - расходные</w:t>
      </w:r>
      <w:proofErr w:type="gramEnd"/>
      <w:r w:rsidRPr="00374313">
        <w:rPr>
          <w:rFonts w:ascii="Times New Roman" w:eastAsia="Times New Roman" w:hAnsi="Times New Roman" w:cs="Times New Roman"/>
          <w:color w:val="000000"/>
          <w:sz w:val="24"/>
          <w:szCs w:val="24"/>
        </w:rPr>
        <w:t xml:space="preserve"> операции, определенные Приложениями N </w:t>
      </w:r>
      <w:proofErr w:type="spellStart"/>
      <w:r w:rsidRPr="00374313">
        <w:rPr>
          <w:rFonts w:ascii="Times New Roman" w:eastAsia="Times New Roman" w:hAnsi="Times New Roman" w:cs="Times New Roman"/>
          <w:color w:val="000000"/>
          <w:sz w:val="24"/>
          <w:szCs w:val="24"/>
        </w:rPr>
        <w:t>N</w:t>
      </w:r>
      <w:proofErr w:type="spellEnd"/>
      <w:r w:rsidRPr="00374313">
        <w:rPr>
          <w:rFonts w:ascii="Times New Roman" w:eastAsia="Times New Roman" w:hAnsi="Times New Roman" w:cs="Times New Roman"/>
          <w:color w:val="000000"/>
          <w:sz w:val="24"/>
          <w:szCs w:val="24"/>
        </w:rPr>
        <w:t xml:space="preserve"> 20 - 27 к Инструкции по лицензированию.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Каждый учетный документ должен иметь номер, дату его составления и дату совершения операции, где и кем документ составлен (наименование предприятия), наименование вооружения и боеприпасов, их количество, соответствующие подписи лиц, выдавших и принявших вооружение.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огнестрельного оружия, газовых пистолетов и спецсредств "Черемуха-10" и их аналогов организуется по сериям, номерам и годам изготовления в книге номерного учета оружия по форме N 29 (Приложение N 22 к Инструкции по лицензированию). Учет других специальных средств, приобретенных охранными предприятиями по сертификатам, ведется по типу и количеству изделий.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Согласно действующему законодательству запрещается использование специальных средств, оружия и боеприпасов, приобретенных по разрешению (сертификату), не по назначению, а также передача их другим лицам.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Переделка, отладка приобретенного во временное пользование огнестрельного оружия, нарушающие конструкцию оружия или его деталей (опиловка основания мушки, изменение формы прорезей целика, спиливание боевых пружин, курков и т.п.), запрещаются и рассматриваются как порча оружия, за что предприятие несет материальную ответственность.</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Ввиду отсутствия утвержденных в установленном порядке норм амортизационных отчислений на полное восстановление отдельных видов оружия охранные предприятия могут самостоятельно определять указанные нормы исходя из сроков эксплуатации оружия, руководствуясь при этом Положением по ведению бухгалтерского учета и отчетности, а также ПБУ 6/97.</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Для установления норм амортизации можно использовать данные о сроках использования того или иного вида оружия, полученные из силовых структур Российской Федерации (Минобороны России, МВД, ФСБ и т.п.).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 xml:space="preserve">Вместе с тем так как в законодательном порядке (т.е. Постановлением Совмина СССР от 22.10.1990 N 1072 "О единых нормах амортизационных отчислений на полное восстановление основных фондов народного хозяйства СССР") нормы </w:t>
      </w:r>
      <w:proofErr w:type="spellStart"/>
      <w:r w:rsidRPr="00374313">
        <w:rPr>
          <w:rFonts w:ascii="Times New Roman" w:eastAsia="Times New Roman" w:hAnsi="Times New Roman" w:cs="Times New Roman"/>
          <w:color w:val="000000"/>
          <w:sz w:val="24"/>
          <w:szCs w:val="24"/>
        </w:rPr>
        <w:t>амортотчислений</w:t>
      </w:r>
      <w:proofErr w:type="spellEnd"/>
      <w:r w:rsidRPr="00374313">
        <w:rPr>
          <w:rFonts w:ascii="Times New Roman" w:eastAsia="Times New Roman" w:hAnsi="Times New Roman" w:cs="Times New Roman"/>
          <w:color w:val="000000"/>
          <w:sz w:val="24"/>
          <w:szCs w:val="24"/>
        </w:rPr>
        <w:t xml:space="preserve"> не определены, то на основании Положения о составе затрат для целей налогообложения амортизационные отчисления на оружие не должны учитываться (мнение подтверждено положениями Письма Минфина России от 16.12.1996 N</w:t>
      </w:r>
      <w:proofErr w:type="gramEnd"/>
      <w:r w:rsidRPr="00374313">
        <w:rPr>
          <w:rFonts w:ascii="Times New Roman" w:eastAsia="Times New Roman" w:hAnsi="Times New Roman" w:cs="Times New Roman"/>
          <w:color w:val="000000"/>
          <w:sz w:val="24"/>
          <w:szCs w:val="24"/>
        </w:rPr>
        <w:t xml:space="preserve"> 16-00-17-162).</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 xml:space="preserve">Аренда оружия. Если оружие и специальные средства, относящиеся к основным средствам, берутся во временное пользование, то соответствующие платежи причисляются к арендным платежам и на основании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ч" п.2 Положения о составе затрат относятся на себестоимость продукции (работ,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Таким образом, аренда оружия является более выгодной, чем его приобретение по следующим причинам: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1) арендная плата учитывается в полной мере в целях налогообложения, тогда как мы уже отмечали, что износ по оружию в целях налогообложения не уменьшает налогооблагаемую базу;</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2) стоимость арендованного оружия не увеличивает налогооблагаемую базу по налогу на имущество, так как обычно оно учитывается </w:t>
      </w:r>
      <w:proofErr w:type="spellStart"/>
      <w:r w:rsidRPr="00374313">
        <w:rPr>
          <w:rFonts w:ascii="Times New Roman" w:eastAsia="Times New Roman" w:hAnsi="Times New Roman" w:cs="Times New Roman"/>
          <w:color w:val="000000"/>
          <w:sz w:val="24"/>
          <w:szCs w:val="24"/>
        </w:rPr>
        <w:t>забалансом</w:t>
      </w:r>
      <w:proofErr w:type="spellEnd"/>
      <w:r w:rsidRPr="00374313">
        <w:rPr>
          <w:rFonts w:ascii="Times New Roman" w:eastAsia="Times New Roman" w:hAnsi="Times New Roman" w:cs="Times New Roman"/>
          <w:color w:val="000000"/>
          <w:sz w:val="24"/>
          <w:szCs w:val="24"/>
        </w:rPr>
        <w:t>;</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3) на арендованное оружие не следует получать и оплачивать разрешение на приобретение оружия.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специальных средств, относимых к средствам в обороте. К специальным средствам, используемым в практической деятельности охранных предприятий и причисляемым к средствам в обороте относятся (</w:t>
      </w:r>
      <w:proofErr w:type="gramStart"/>
      <w:r w:rsidRPr="00374313">
        <w:rPr>
          <w:rFonts w:ascii="Times New Roman" w:eastAsia="Times New Roman" w:hAnsi="Times New Roman" w:cs="Times New Roman"/>
          <w:color w:val="000000"/>
          <w:sz w:val="24"/>
          <w:szCs w:val="24"/>
        </w:rPr>
        <w:t>см</w:t>
      </w:r>
      <w:proofErr w:type="gramEnd"/>
      <w:r w:rsidRPr="00374313">
        <w:rPr>
          <w:rFonts w:ascii="Times New Roman" w:eastAsia="Times New Roman" w:hAnsi="Times New Roman" w:cs="Times New Roman"/>
          <w:color w:val="000000"/>
          <w:sz w:val="24"/>
          <w:szCs w:val="24"/>
        </w:rPr>
        <w:t>. Перечень видов специальных средств, используемых в частной детективной и охранной деятельности, утвержденный Постановлением Правительства РФ от 14.08.1992 N 587):</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жилет защитный;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шлем защитный;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спецсредство "Черемуха";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газовый пистолет;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наручники;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палка резиновая или пластиковая.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Кроме того, в соответствии со ст.11 Закона об охранной деятельности охранные предприятия могут использовать также иные технические и другие средства, не причиняющие вреда жизни и здоровью граждан и окружающей среде, а также средства оперативной радио- и телефонной связи.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Средства в обороте учитываются на счете 12 "Малоценные и быстроизнашивающиеся предметы". Стоимость таких средств относится на себестоимость продукции (работ, услуг) путем начисления амортизации в порядке, принятом охранным предприятием исходя из положений п.23 ПБУ 5/98 (линейным способом исходя из нормы амортизации, исчисленной исходя из срока полезного использования; способом списания стоимости пропорционально объему продукции (работ); процентным способом путем списания 50 или 100 процентов при передаче предмета в эксплуатацию и списании последующих 50 процентов стоимости при выбытии предмета из-за невозможности использования).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бухгалтерском учете списание стоимости МБП отражается в учете следующим порядком: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12, субсчет "Малоценные и быстроизнашивающиеся предметы в эксплуатации" кредит счета 12, субсчет "Малоценные и быстроизнашивающиеся предметы в запасе" - предметы МБП отпущены в эксплуатацию;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счетов 20 "Основное производство", 26 кредит счета 13 "Износ малоценных и быстроизнашивающихся предметов" - начислена сумма амортизации по предметам МБП.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боеприпасов. Учет боеприпасов организуется на счете 10 "Материалы", для чего к данному счету открывается субсчет "Боеприпасы".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Аналитический учет организуется по калибрам.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Списание стоимости боеприпасов на себестоимость продукции (работ, услуг) производится в порядке, определенном п.15 ПБУ 5/98:</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 средней себестоимости;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 себестоимости первых по времени приобретения (метод ФИФО);</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по себестоимости последних по времени приобретения (метод ЛИФО).</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бухгалтерском учете списание стоимости боеприпасов оформляется следующими проводками: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счетов 20, 26 кредит счета 10.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Особенности проведения инвентаризации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оружия и боеприпасов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Инвентаризация оружия и боеприпасов заключается не только в сверке фактического наличия имущества с данными бухгалтерского и материального учета, установлении фактов недостач (излишков), но и установлении пригодности оружия к дальнейшему использованию (установление фактов неисправностей, влекущих за собой невозможность дальнейшего использования).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актах инвентаризации данные должны приводиться по количеству и видам оружия, моделям, калибрам, сериям и номеру каждой единицы оружия, наименовании завода - изготовителя и количеству боеприпасов.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Списание оружия, непригодного к дальнейшему использованию, производится в общеустановленном порядке: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47 "Реализация и прочее выбытие основных средств" кредит счета 01 - списание оружия по первоначальной стоимости;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02 кредит счета 47 - списание начисленного износа;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80 кредит счета 47 - отражен убыток от списания оружия, не пригодного к дальнейшему использованию.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Недостача оружия и боеприпасов отражается в учете в следующем порядке: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84 "Недостачи и потери от порчи ценностей" кредит счетов 01, 10 - отражена первоначальная стоимость недостающего оружия (стоимость боеприпасов);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02 кредит счета 84 - отражен начисленный износ по недостающему оружию;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73, субсчет "Расчеты по возмещению материального ущерба" кредит счета 84 - стоимость недостающего оружия (боеприпасов) отнесена на расчеты с виновным;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80 кредит счета 84 - списана стоимость недостающего оружия (боеприпасов), виновники по которым решениями суда не установлены (п.15 Положения о составе затрат);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дебет счета 88 кредит счета 84 - списана стоимость недостающего оружия (боеприпасов), по которому предприятием не проводились административные разбирательства или по которым не определены виновные; по которым установлены виновные, но предприятие не принимает мер к судебному разбирательству.</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Осуществление контрольных отстрелов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соответствии с п.19 Постановления Правительства РФ от 02.12.1993 N 1256 "О мерах по реализации Закона РФ "Об оружии" охранные предприятия, использующие нарезное огнестрельное оружие, обязаны каждые пять лет производить его контрольные отстрелы в порядке, определяемом МВД России.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Заметим, что Инструкция о порядке контрольного отстрела огнестрельного оружия с нарезным стволом утверждена Приказом МВД России от 12.04.1994 N 118.</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Кроме того, согласно п.13 Приказа МВД России от 22.08.1992 N 292 "Об организации исполнения органами внутренних дел Закона Российской Федерации "О частной детективной и охранной деятельности в Российской Федерации" (в ред. Приказа МВД России от 14.11.1994 N 299) на оружие, используемое в охранной деятельности, распространен порядок отстрела оружия, установленный Инструкцией о порядке создания и использования коллекций стреляных пуль и</w:t>
      </w:r>
      <w:proofErr w:type="gramEnd"/>
      <w:r w:rsidRPr="00374313">
        <w:rPr>
          <w:rFonts w:ascii="Times New Roman" w:eastAsia="Times New Roman" w:hAnsi="Times New Roman" w:cs="Times New Roman"/>
          <w:color w:val="000000"/>
          <w:sz w:val="24"/>
          <w:szCs w:val="24"/>
        </w:rPr>
        <w:t xml:space="preserve"> гильз для розыска утраченного или похищенного табельного оружия, состоящего на вооружении органов внутренних дел, утвержденный Приказом МВД СССР от 03.10.1989 N 235.</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Стоимость боеприпасов, используемых при отстреле оружия, относится на себестоимость продукции (работ, услуг) по элементу "прочие затраты".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форменной одежды и обмундирования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Согласно п.7 Положения о составе затрат по элементу "затраты на оплату труда" себестоимости продукции (работ, услуг) включается стоимость выдаваемых в соответствии с действующим законодательством предметов (включая форменную одежду, обмундирование), остающихся в личном распоряжении.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Хотя охранные предприятия и не наделены законодательным правом </w:t>
      </w:r>
      <w:proofErr w:type="gramStart"/>
      <w:r w:rsidRPr="00374313">
        <w:rPr>
          <w:rFonts w:ascii="Times New Roman" w:eastAsia="Times New Roman" w:hAnsi="Times New Roman" w:cs="Times New Roman"/>
          <w:color w:val="000000"/>
          <w:sz w:val="24"/>
          <w:szCs w:val="24"/>
        </w:rPr>
        <w:t>устанавливать</w:t>
      </w:r>
      <w:proofErr w:type="gramEnd"/>
      <w:r w:rsidRPr="00374313">
        <w:rPr>
          <w:rFonts w:ascii="Times New Roman" w:eastAsia="Times New Roman" w:hAnsi="Times New Roman" w:cs="Times New Roman"/>
          <w:color w:val="000000"/>
          <w:sz w:val="24"/>
          <w:szCs w:val="24"/>
        </w:rPr>
        <w:t xml:space="preserve"> для своих работников форменную одежду, действующее законодательство допускает списывать стоимость форменной одежды и обуви на себестоимость.</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 xml:space="preserve">Так, если предприятие имеет лицензию МВД России на осуществление соответствующего вида деятельности и функционирует на основании Постановлений Правительства РФ от 14.08.1992 N 587 "Вопросы частной детективной и охранной деятельности" (с последующими изменениями и дополнениями) стоимость одежды, обуви и снаряжения относится на себестоимость продукции (работ, услуг) в установленном порядке (Письмо </w:t>
      </w:r>
      <w:proofErr w:type="spellStart"/>
      <w:r w:rsidRPr="00374313">
        <w:rPr>
          <w:rFonts w:ascii="Times New Roman" w:eastAsia="Times New Roman" w:hAnsi="Times New Roman" w:cs="Times New Roman"/>
          <w:color w:val="000000"/>
          <w:sz w:val="24"/>
          <w:szCs w:val="24"/>
        </w:rPr>
        <w:t>Госналогинспекции</w:t>
      </w:r>
      <w:proofErr w:type="spellEnd"/>
      <w:r w:rsidRPr="00374313">
        <w:rPr>
          <w:rFonts w:ascii="Times New Roman" w:eastAsia="Times New Roman" w:hAnsi="Times New Roman" w:cs="Times New Roman"/>
          <w:color w:val="000000"/>
          <w:sz w:val="24"/>
          <w:szCs w:val="24"/>
        </w:rPr>
        <w:t xml:space="preserve"> по г. Москве от 24.11.1998 N 11-13/35186 со ссылкой</w:t>
      </w:r>
      <w:proofErr w:type="gramEnd"/>
      <w:r w:rsidRPr="00374313">
        <w:rPr>
          <w:rFonts w:ascii="Times New Roman" w:eastAsia="Times New Roman" w:hAnsi="Times New Roman" w:cs="Times New Roman"/>
          <w:color w:val="000000"/>
          <w:sz w:val="24"/>
          <w:szCs w:val="24"/>
        </w:rPr>
        <w:t xml:space="preserve"> на Письма Госналогслужбы России от 25.02.1998 N 02-4-07/1, от 17.11.1998 N 02-5-16/304).</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Предприятия, которые осуществляют свою деятельность на иных условиях, указанные расходы осуществляют за счет прибыли, остающейся в распоряжении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форменной одежды в соответствии с Планом счетов (Инструкцией по применению Плана счетов) организуется на счете 12. Порядок списания стоимости МБП регулируется Положением по ведению бухгалтерского учета, а также ПБУ 5/98.</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Несколько в ином порядке решается вопрос о включении стоимости форменной одежды и обуви в налогооблагаемую базу по подоходному налогу, а также в учитываемые базы по страховым взносам в государственные внебюджетные фонды.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Так как форменная одежда для работников охранных предприятий законодательством не установлена, то стоимость одежды, приобретаемой для работников за счет средств предприятий, должна включаться в совокупный налогооблагаемый доход, а также должна учитываться при начислении страховых взносов в государственные внебюджетные фонды (</w:t>
      </w:r>
      <w:proofErr w:type="gramStart"/>
      <w:r w:rsidRPr="00374313">
        <w:rPr>
          <w:rFonts w:ascii="Times New Roman" w:eastAsia="Times New Roman" w:hAnsi="Times New Roman" w:cs="Times New Roman"/>
          <w:color w:val="000000"/>
          <w:sz w:val="24"/>
          <w:szCs w:val="24"/>
        </w:rPr>
        <w:t>см</w:t>
      </w:r>
      <w:proofErr w:type="gramEnd"/>
      <w:r w:rsidRPr="00374313">
        <w:rPr>
          <w:rFonts w:ascii="Times New Roman" w:eastAsia="Times New Roman" w:hAnsi="Times New Roman" w:cs="Times New Roman"/>
          <w:color w:val="000000"/>
          <w:sz w:val="24"/>
          <w:szCs w:val="24"/>
        </w:rPr>
        <w:t>., например, Письмо Пенсионного фонда РФ от 04.03.1997 N 12-28/1660).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На стоимость же бронежилетов и иных специальных средств, используемых в охранной деятельности, приведенных в Приложении N 2 к Постановлению Правительства РФ от 14.08.1992 N 587, согласно Письму Пенсионного фонда РФ от 04.03.1997 N 12-28/1660 страховые взносы в Пенсионный фонд РФ не начисляются. Не начисляются страховые взносы на стоимость таких специальных средств и в другие внебюджетные фонды.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Страхование работников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соответствии со ст.3 Закона РФ от 27.11.1992 N 4015-1 "Об организации страхового дела в Российской Федерации" и ст.ст.3, 935 и 939 ГК РФ обязательное страхование должно осуществляться в силу федерального закона, определяющего порядок и условия проведения конкретного вида обязательного страхования.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Обязательное страхование граждан, работающих по найму и занимающихся охранной деятельностью, предусмотрено ст.19 Закона РФ от 11.03.1992 N 2487-1 "О частной детективной и охранной деятельности в Российской Федерации", согласно которой страхование должно осуществляться за счет средств соответствующего предприятия на случай гибели, получения увечья или иного повреждения здоровья в связи с осуществлением охранных действий.</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Вместе с этим ни этим Законом, ни каким иным нормативным актом не определены порядок и условия проведения такого страхования, в частности объе</w:t>
      </w:r>
      <w:proofErr w:type="gramStart"/>
      <w:r w:rsidRPr="00374313">
        <w:rPr>
          <w:rFonts w:ascii="Times New Roman" w:eastAsia="Times New Roman" w:hAnsi="Times New Roman" w:cs="Times New Roman"/>
          <w:color w:val="000000"/>
          <w:sz w:val="24"/>
          <w:szCs w:val="24"/>
        </w:rPr>
        <w:t>кт стр</w:t>
      </w:r>
      <w:proofErr w:type="gramEnd"/>
      <w:r w:rsidRPr="00374313">
        <w:rPr>
          <w:rFonts w:ascii="Times New Roman" w:eastAsia="Times New Roman" w:hAnsi="Times New Roman" w:cs="Times New Roman"/>
          <w:color w:val="000000"/>
          <w:sz w:val="24"/>
          <w:szCs w:val="24"/>
        </w:rPr>
        <w:t>ахования и порядок осуществления страховых выплат.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 связи с этим и на основании Письма Минфина России от 17.10.1997 N 16-00-17-70 страховая защита граждан, занимающихся охранной деятельностью, может быть обеспечена только в добровольной форме. А исходя из этого расходы по страхованию работников охранных предприятий могут быть отнесены на себестоимость продукции (работ, услуг) только на основании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spellStart"/>
      <w:proofErr w:type="gramEnd"/>
      <w:r w:rsidRPr="00374313">
        <w:rPr>
          <w:rFonts w:ascii="Times New Roman" w:eastAsia="Times New Roman" w:hAnsi="Times New Roman" w:cs="Times New Roman"/>
          <w:color w:val="000000"/>
          <w:sz w:val="24"/>
          <w:szCs w:val="24"/>
        </w:rPr>
        <w:t>р</w:t>
      </w:r>
      <w:proofErr w:type="spellEnd"/>
      <w:r w:rsidRPr="00374313">
        <w:rPr>
          <w:rFonts w:ascii="Times New Roman" w:eastAsia="Times New Roman" w:hAnsi="Times New Roman" w:cs="Times New Roman"/>
          <w:color w:val="000000"/>
          <w:sz w:val="24"/>
          <w:szCs w:val="24"/>
        </w:rPr>
        <w:t xml:space="preserve">" п.2 Положения о составе затрат (подтверждено Письмом Минфина N 16-00-17-70). При этом суммарный размер отчислений на страхование работников в сумме с другими платежами по страхованию, определенные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spellStart"/>
      <w:proofErr w:type="gramEnd"/>
      <w:r w:rsidRPr="00374313">
        <w:rPr>
          <w:rFonts w:ascii="Times New Roman" w:eastAsia="Times New Roman" w:hAnsi="Times New Roman" w:cs="Times New Roman"/>
          <w:color w:val="000000"/>
          <w:sz w:val="24"/>
          <w:szCs w:val="24"/>
        </w:rPr>
        <w:t>р</w:t>
      </w:r>
      <w:proofErr w:type="spellEnd"/>
      <w:r w:rsidRPr="00374313">
        <w:rPr>
          <w:rFonts w:ascii="Times New Roman" w:eastAsia="Times New Roman" w:hAnsi="Times New Roman" w:cs="Times New Roman"/>
          <w:color w:val="000000"/>
          <w:sz w:val="24"/>
          <w:szCs w:val="24"/>
        </w:rPr>
        <w:t>", могут быть отнесены на себестоимость только в размере, не превышающем 1 процента объема реализуемой продукции (работ,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 бухгалтерском учете расходы на страхование работников отражаются следующей </w:t>
      </w:r>
      <w:proofErr w:type="spellStart"/>
      <w:r w:rsidRPr="00374313">
        <w:rPr>
          <w:rFonts w:ascii="Times New Roman" w:eastAsia="Times New Roman" w:hAnsi="Times New Roman" w:cs="Times New Roman"/>
          <w:color w:val="000000"/>
          <w:sz w:val="24"/>
          <w:szCs w:val="24"/>
        </w:rPr>
        <w:t>корреспонденцией</w:t>
      </w:r>
      <w:proofErr w:type="gramStart"/>
      <w:r w:rsidRPr="00374313">
        <w:rPr>
          <w:rFonts w:ascii="Times New Roman" w:eastAsia="Times New Roman" w:hAnsi="Times New Roman" w:cs="Times New Roman"/>
          <w:color w:val="000000"/>
          <w:sz w:val="24"/>
          <w:szCs w:val="24"/>
        </w:rPr>
        <w:t>:д</w:t>
      </w:r>
      <w:proofErr w:type="gramEnd"/>
      <w:r w:rsidRPr="00374313">
        <w:rPr>
          <w:rFonts w:ascii="Times New Roman" w:eastAsia="Times New Roman" w:hAnsi="Times New Roman" w:cs="Times New Roman"/>
          <w:color w:val="000000"/>
          <w:sz w:val="24"/>
          <w:szCs w:val="24"/>
        </w:rPr>
        <w:t>ебет</w:t>
      </w:r>
      <w:proofErr w:type="spellEnd"/>
      <w:r w:rsidRPr="00374313">
        <w:rPr>
          <w:rFonts w:ascii="Times New Roman" w:eastAsia="Times New Roman" w:hAnsi="Times New Roman" w:cs="Times New Roman"/>
          <w:color w:val="000000"/>
          <w:sz w:val="24"/>
          <w:szCs w:val="24"/>
        </w:rPr>
        <w:t xml:space="preserve"> счетов 26, 31 кредит счета 76.</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Обучение сотрудников охранных предприятий</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(повышение профессиональной подготовки)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Как уже отмечалось выше, для получения индивидуальных лицензий руководители охранных предприятий, а также персонал должны представить в органы внутренних дел документы, подтверждающие прохождение специальной подготовки для работы в качестве охранника, либо стаж работы не менее трех лет в органах внутренних дел или в органах безопасности.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Как правило, подтверждение выражается в представлении документа о прохождении обучения на специальных курсах.</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Оплата такого обучения, согласно действующему законодательству, может быть отнесена на себестоимость продукции в порядке, определенном Положением о составе затрат.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Так, в соответствии с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к" п.2 Положения о составе затрат на себестоимость продукции (работ, услуг) подлежат отнесению затраты, связанные с подготовкой и переподготовкой кадров, в частности плата за обучение по договорам с учебными заведениями для подготовки, повышения квалификации и переподготовки кадров.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Для целей налогообложения оплата за обучение по договорам с учебными учреждениями для подготовки</w:t>
      </w:r>
      <w:proofErr w:type="gramEnd"/>
      <w:r w:rsidRPr="00374313">
        <w:rPr>
          <w:rFonts w:ascii="Times New Roman" w:eastAsia="Times New Roman" w:hAnsi="Times New Roman" w:cs="Times New Roman"/>
          <w:color w:val="000000"/>
          <w:sz w:val="24"/>
          <w:szCs w:val="24"/>
        </w:rPr>
        <w:t xml:space="preserve">, повышения квалификации и переподготовки кадров включается в себестоимость продукции (работ, услуг) в порядке, установленном законодательством. </w:t>
      </w:r>
      <w:proofErr w:type="gramStart"/>
      <w:r w:rsidRPr="00374313">
        <w:rPr>
          <w:rFonts w:ascii="Times New Roman" w:eastAsia="Times New Roman" w:hAnsi="Times New Roman" w:cs="Times New Roman"/>
          <w:color w:val="000000"/>
          <w:sz w:val="24"/>
          <w:szCs w:val="24"/>
        </w:rPr>
        <w:t>В частности, согласно п.3 Письма Минфина России от 06.10.1995 N 94 "Нормы и нормативы на представительские расходы, расходы на рекламу и на подготовку и переподготовку кадров на договорной основе с учебными заведениями" сумма таких затрат, относимых на себестоимость продукции (работ, услуг), ограничена 2 процентами от расходов на оплату труда работников фирмы, включаемых в себестоимость.</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К расходам на подготовку и переподготовку кадров на договорной основе с учебными заведениями при этом относятся затраты, связанные с оплатой предприятиями в соответствии с договором на предоставление учебными заведениями в процессе подготовки специалистов услуг, не предусмотренных утвержденными учебными программами; за обучение кадров, не прошедших конкурсных экзаменов и принятых на обучение по договору;</w:t>
      </w:r>
      <w:proofErr w:type="gramEnd"/>
      <w:r w:rsidRPr="00374313">
        <w:rPr>
          <w:rFonts w:ascii="Times New Roman" w:eastAsia="Times New Roman" w:hAnsi="Times New Roman" w:cs="Times New Roman"/>
          <w:color w:val="000000"/>
          <w:sz w:val="24"/>
          <w:szCs w:val="24"/>
        </w:rPr>
        <w:t xml:space="preserve"> за переподготовку и повышение квалификации кадров.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Вышеуказанные затраты подлежат включению в себестоимость продукции (работ, услуг) при условии заключения договоров с государственными и негосударственными профессиональными образовательными учреждениями, получившими государственную аккредитацию (имеющими соответствующую лицензию), а также зарубежными образовательными учреждениями.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бухгалтерском учете плата за обучение на основе договоров с учебными заведениями отражается по дебету счета 26 (счета 31) в корреспонденции со счетом 76.</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Оборудование помещений для хранения оружия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Согласно действующему законодательству помещения для хранения огнестрельного оружия должны быть оборудованы в соответствии с требованиями, определенными инструкциями МВД России.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частности, хранение оружия допускается только в сейфах или металлических шкафах, находящихся в изолированных помещениях, оборудованных с учетом необходимых мер безопасности.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Для хранения оружия могут использоваться специальные средства защиты: пульты централизованного наблюдения, мониторы, телекамеры, приборы </w:t>
      </w:r>
      <w:proofErr w:type="spellStart"/>
      <w:r w:rsidRPr="00374313">
        <w:rPr>
          <w:rFonts w:ascii="Times New Roman" w:eastAsia="Times New Roman" w:hAnsi="Times New Roman" w:cs="Times New Roman"/>
          <w:color w:val="000000"/>
          <w:sz w:val="24"/>
          <w:szCs w:val="24"/>
        </w:rPr>
        <w:t>охранно</w:t>
      </w:r>
      <w:proofErr w:type="spellEnd"/>
      <w:r w:rsidRPr="00374313">
        <w:rPr>
          <w:rFonts w:ascii="Times New Roman" w:eastAsia="Times New Roman" w:hAnsi="Times New Roman" w:cs="Times New Roman"/>
          <w:color w:val="000000"/>
          <w:sz w:val="24"/>
          <w:szCs w:val="24"/>
        </w:rPr>
        <w:t xml:space="preserve"> - пожарной сигнализации, стальные металлические двери.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Если стоимость таких предметов превышает 100-кратный размер ММОТ, то они относятся к основным средствам, амортизационные отчисления по которым относятся на себестоимость продукции (работ, услуг). Если стоимость менее 100-кратного размера ММОТ, имущество учитывается в составе МБП.</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Оборудование рабочего места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соответствии со ст.139 КЗоТ РФ на администрацию предприятий возлагается обязанность по обеспечению здоровья и безопасных условий труда персонала.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На основании же ст.143 КЗоТ РФ администрация предприятия обязана обеспечить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правилам и нормам, разрабатываемым и утверждаемым в порядке, установленном действующим законодательством.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При отсутствии в правилах требований, соблюдение которых при производстве работ необходимо для обеспечения безопасных условий труда, администрация предприятия по согласованию с соответствующим профсоюзным органом самостоятельно принимает меры, обеспечивающие безопасные условия труда.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Если такие безопасные условия труда не будут обеспечены, на предприятие возлагается обязанность возместить ущерб, причиненный работникам увечьем или иным повреждением здоровья, связанным с исполнением работниками своих трудовых обязанностей.</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Исходя из вышеизложенного, затраты на обеспечение безопасности труда работников могут списываться на себестоимость продукции (работ, услуг) в составе проводимых мероприятий по обеспечению охраны труда (оборудование постов наблюдения (охраны), КПП, диспетчерских и т.п.).</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Расходы на тренировки личного состава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Действующим Положением о составе затрат отнесение на себестоимость продукции (работ, услуг) расходов, связанных с арендой спортивного зала и тира для тренировок личного состава, не предусмотрено.</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Следует также отметить, что если работники получают на руки оплаченные предприятием абонементы (талоны) на посещение спортивно - оздоровительных учреждений, стоимость таких абонементов (талонов) в соответствии с Инструкцией по подоходному налогу должна включаться в совокупный налогооблагаемый доход работников.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Стоимость боеприпасов, израсходованных на тренировки личного состава, списываются на себестоимость продукции (работ, услуг) согласно актам на списание боеприпасов, утверждаемым руководителем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Затраты на содержание собственных тренажерных залов (в том числе оплата труда тренеров), душевых, организуется на счете 29 "Обслуживающие производства и хозяйства" с последующим отнесением невозмещаемых физическими лицами и сторонними клиентами сумм: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по душевым - на себестоимость продукции (работ, услуг) на основании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ж" п.2 Положения о составе затрат;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по тренажерным залам - за счет средств нераспределенной прибыли (счет 88).</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 xml:space="preserve">Содержание комнат отдыха согласно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ж" п.2 Положения о составе затрат производится с включением расходов в себестоимость продукции (работ, услуг).</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Организация питания работников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Так как трудовая деятельность работников, занятых охраной, протекает в круглосуточном или сменном режиме, то работодатели зачастую берут на себя обязанности по организации питания работников.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 том случае если питание организуется по договорам, заключенным со сторонними организациями (в столовых, кафе и т.п.), то необходимо особое внимание обратить на правильность определения в целях обложения подоходным налогом дохода физического лица. </w:t>
      </w:r>
      <w:proofErr w:type="gramStart"/>
      <w:r w:rsidRPr="00374313">
        <w:rPr>
          <w:rFonts w:ascii="Times New Roman" w:eastAsia="Times New Roman" w:hAnsi="Times New Roman" w:cs="Times New Roman"/>
          <w:color w:val="000000"/>
          <w:sz w:val="24"/>
          <w:szCs w:val="24"/>
        </w:rPr>
        <w:t>Так, если оплата питания по счетам, выписываемым сторонними организациями, осуществляется обезличенно, а работники не получают на руки талонов, на которых обозначен их денежный номинал и соответственно не представляют такие талоны в оплату стоимости питания, то на основании Письма Госналогслужбы России от 25.06.1992 N ВП-6-03/202 "По отдельным вопросам, заданным работниками Государственных налоговых инспекций на кустовых совещаниях, проведенных Государственной налоговой инспекцией</w:t>
      </w:r>
      <w:proofErr w:type="gramEnd"/>
      <w:r w:rsidRPr="00374313">
        <w:rPr>
          <w:rFonts w:ascii="Times New Roman" w:eastAsia="Times New Roman" w:hAnsi="Times New Roman" w:cs="Times New Roman"/>
          <w:color w:val="000000"/>
          <w:sz w:val="24"/>
          <w:szCs w:val="24"/>
        </w:rPr>
        <w:t xml:space="preserve"> в мае 1992 года" (в ред. изменений и дополнений) такие выплаты следует признать как "безадресные" и могут не включаться в совокупный налогооблагаемый доход. В противном случае суммы в обязательном порядке должны учитываться при исчислении подоходного налога.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proofErr w:type="gramStart"/>
      <w:r w:rsidRPr="00374313">
        <w:rPr>
          <w:rFonts w:ascii="Times New Roman" w:eastAsia="Times New Roman" w:hAnsi="Times New Roman" w:cs="Times New Roman"/>
          <w:color w:val="000000"/>
          <w:sz w:val="24"/>
          <w:szCs w:val="24"/>
        </w:rPr>
        <w:t>Если же питание организуется через структуры общественного питания, принадлежащие предприятию, то следует учитывать, что на работодателя действующим законодательством возложена обязанность по учету совокупного налогооблагаемого дохода, а поэтому стоимость питания (хотя бы и обезличенная) должна рассчитываться в порядке, определенном предприятием (по расценкам, по затратам и т.п.), и включаться в совокупный налогооблагаемый доход работника.</w:t>
      </w:r>
      <w:proofErr w:type="gramEnd"/>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Во всех случаях стоимость оплачиваемого питания, организуемого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едприятия, погашается за счет средств нераспределенной прибыли: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88 кредит счета 76 - отражена стоимость предоставленных услуг сторонними организациями по предоставлению питания работникам охранного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88 кредит счета 29 - списаны расходы структур общественного питания предприятия по предоставлению питания работникам;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70 кредит счета 68 (по соответствующим субсчетам учета расчетов с бюджетами) - начислен к удержанию подоходный налог.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Если для компенсации стоимости питания работникам выдаются суммы в качестве единовременной материальной помощи или компенсационных выплат, они также в соответствии с п.7 Положения о составе затрат погашаются за счет сре</w:t>
      </w:r>
      <w:proofErr w:type="gramStart"/>
      <w:r w:rsidRPr="00374313">
        <w:rPr>
          <w:rFonts w:ascii="Times New Roman" w:eastAsia="Times New Roman" w:hAnsi="Times New Roman" w:cs="Times New Roman"/>
          <w:color w:val="000000"/>
          <w:sz w:val="24"/>
          <w:szCs w:val="24"/>
        </w:rPr>
        <w:t>дств пр</w:t>
      </w:r>
      <w:proofErr w:type="gramEnd"/>
      <w:r w:rsidRPr="00374313">
        <w:rPr>
          <w:rFonts w:ascii="Times New Roman" w:eastAsia="Times New Roman" w:hAnsi="Times New Roman" w:cs="Times New Roman"/>
          <w:color w:val="000000"/>
          <w:sz w:val="24"/>
          <w:szCs w:val="24"/>
        </w:rPr>
        <w:t>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88 кредит счета 70 - в целях компенсации стоимости питания начислены суммы единовременной материальной помощи или компенсационных выплат;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дебет счета 70 кредит счета 68 (по соответствующим субсчетам учета расчетов с бюджетами) - начислена к удержанию сумма подоходного налога.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При этом следует заметить, что суммы единовременной материальной помощи в соответствии с </w:t>
      </w:r>
      <w:proofErr w:type="spellStart"/>
      <w:r w:rsidRPr="00374313">
        <w:rPr>
          <w:rFonts w:ascii="Times New Roman" w:eastAsia="Times New Roman" w:hAnsi="Times New Roman" w:cs="Times New Roman"/>
          <w:color w:val="000000"/>
          <w:sz w:val="24"/>
          <w:szCs w:val="24"/>
        </w:rPr>
        <w:t>пп</w:t>
      </w:r>
      <w:proofErr w:type="spellEnd"/>
      <w:proofErr w:type="gramStart"/>
      <w:r w:rsidRPr="00374313">
        <w:rPr>
          <w:rFonts w:ascii="Times New Roman" w:eastAsia="Times New Roman" w:hAnsi="Times New Roman" w:cs="Times New Roman"/>
          <w:color w:val="000000"/>
          <w:sz w:val="24"/>
          <w:szCs w:val="24"/>
        </w:rPr>
        <w:t>."</w:t>
      </w:r>
      <w:proofErr w:type="gramEnd"/>
      <w:r w:rsidRPr="00374313">
        <w:rPr>
          <w:rFonts w:ascii="Times New Roman" w:eastAsia="Times New Roman" w:hAnsi="Times New Roman" w:cs="Times New Roman"/>
          <w:color w:val="000000"/>
          <w:sz w:val="24"/>
          <w:szCs w:val="24"/>
        </w:rPr>
        <w:t>к" п.8 Инструкции по подоходному налогу не подлежат обложению подоходным налогом в сумме с иными видами материальной помощи (за исключением выплачиваемых в связи со стихийными бедствиями или другими чрезвычайными обстоятельствами, а также в связи со смертью родственников) в размере, не превышающем 12-кратный размер минимальной месячной оплаты труда.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Кроме того, эти выплаты учитываются при начислении страховых взносов в государственные внебюджетные фонды (дебет счета 88 кредит счета 69 по соответствующим субсчетам учета).</w:t>
      </w:r>
    </w:p>
    <w:p w:rsidR="002D7D98" w:rsidRPr="00374313" w:rsidRDefault="002D7D98" w:rsidP="0075506A">
      <w:pPr>
        <w:spacing w:after="0" w:line="240" w:lineRule="auto"/>
        <w:ind w:firstLine="851"/>
        <w:jc w:val="center"/>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Формирование себестоимости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охранных услуг и учет затрат</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Затраты охранных предприятий распределяются </w:t>
      </w:r>
      <w:proofErr w:type="gramStart"/>
      <w:r w:rsidRPr="00374313">
        <w:rPr>
          <w:rFonts w:ascii="Times New Roman" w:eastAsia="Times New Roman" w:hAnsi="Times New Roman" w:cs="Times New Roman"/>
          <w:color w:val="000000"/>
          <w:sz w:val="24"/>
          <w:szCs w:val="24"/>
        </w:rPr>
        <w:t>на</w:t>
      </w:r>
      <w:proofErr w:type="gramEnd"/>
      <w:r w:rsidRPr="00374313">
        <w:rPr>
          <w:rFonts w:ascii="Times New Roman" w:eastAsia="Times New Roman" w:hAnsi="Times New Roman" w:cs="Times New Roman"/>
          <w:color w:val="000000"/>
          <w:sz w:val="24"/>
          <w:szCs w:val="24"/>
        </w:rPr>
        <w:t xml:space="preserve"> прямые и косвенные.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При этом к прямым затратам относятся затраты, которые можно напрямую отнести на себестоимость по соответствующим объектам и кодам учета.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 косвенным затратам относятся затраты, связанные с управлением деятельностью охранного предприятия, организацией оказания охранных услуг в целом, а также общехозяйственные коммунальные и иные расходы.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прямых затрат осуществляется на счете 20, аналитический учет по которому организуется в разрезе заключенных договоров или объектов учета. К ним относятся: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заработная плата работников, задействованных на оказании тех или иных услуг и исчисляемая за время работы на них с начислениями на государственное социальное страхование и обеспечение (дебет счета 20 кредит счетов 70, 69 "Расчеты по социальному страхованию и обеспечению");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стоимость использованных при оказании услуг расходных специальных средств (дебет счета 20 кредит счета 10);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расходы на содержание служебных собак за время выполнения услуг (дебет счета 20 кредит счета 10).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Учет прямых затрат и определение их размеров производится на основании: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 затрат на оплату труда - данных табелей учета отработанного рабочего времени сотрудниками предприятия на тех или иных объектах, для выполнения тех или иных услуг с учетом установленных на предприятии форм и систем оплаты труда (размеры окладов, ставок, надбавок, премий и т.п.);</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б) материалов - на основании рапортов об использовании средств, а также данных об учетной стоимости;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 расходов на содержание служебных собак - на основании рапортов об использовании собак для охраны тех или иных объектов, расходных документов на отпуск продуктов, данных об учетной стоимости продуктов, авансовые отчеты сотрудников на приобретение продуктов.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Косвенные затраты учитываются на счете 26. К ним относятся: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заработная плата охранников, задействованных на охране офиса и иных производственных (административных) помещений предприятия (дебет счета 26 кредит счета 70);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заработная плата административно - хозяйственного персонала предприятия (дебет счета 26 кредит счета 70);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дополнительная заработная плата сотрудников предприятия (средний заработок за время отпусков и в иных предусмотренных действующим законодательством случаях) (дебет счета 26 кредит счетов 70);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отчисления в государственные внебюджетные фонды с сумм оплаты труда, отнесенных на счет 26 (дебет счета 26 кредит счета 69);</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оплата коммунальных услуг, услуг связи (дебет счета 26 кредит счетов 51, 60, 76);</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арендная плата (дебет счета 26 кредит счета 76);</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амортизация основных средств и нематериальных активов (дебет счета 26 кредит счетов 02, 05 "Амортизация нематериальных активов);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износ МБП (дебет счета 26 кредит счета 13);</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стоимость расходных материальных средств (дебет счета 26 кредит счета 10);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расходы по содержанию и ремонту объектов основных средств;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оплата услуг органов МВД по охране ружейных комнат и иных помещений хранения оружия и боеприпасов;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затраты на подготовку и повышение квалификации работников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расходы на страхование сотрудников;</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расходы на содержание служебных собак;</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хозяйственные и канцелярские расходы;</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lastRenderedPageBreak/>
        <w:t>расходы на рекламу.</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Учтенные косвенные расходы в соответствии с Планом счетом (Инструкцией по применению Плана счетов) списываются согласно одному из методов, принятых предприятием в его учетной политике:</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1) путем формирования полной фактической себестоимости, то есть списанием затрат на счет 20;</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2) списанием затрат на реализацию, то есть непосредственно на счет 46.</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При этом списание расходов на счет 46 может производиться только при отражении на этом счете факта реализации.</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Общехозяйственные расходы могут распределяться между отдельными объектами и кодами учета: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пропорционально прямым затратам на оказание услуг;</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пропорционально прямым расходам на оплату труда;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пропорционально общей сумме выручке по отдельным договорам.</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Выбор конкретного метода должен быть зафиксирован в учетной политике предприятия.</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Отметим, что в себестоимость продукции (работ, услуг) могут быть включены затраты на сторожевую охрану имущества самого предприятия только в том случае, если это имущество производственного назначения, так как себестоимость продукции (работ, услуг) предприятия формируется только из тех расходов, которые связаны с его производственной деятельностью.</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Затраты же по охране имущества непроизводственного назначения не могут быть отнесены на себестоимость продукции (работ, услуг), а погашаются за счет тех же источников, за счет которых финансируются все расходы по содержанию этого имущества.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Не могут быть отнесены на себестоимость продукции (работ, услуг) также и расходы по охране объектов, сданных в аренду.</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В соответствии с п.2 ст.6 Закона РФ от 27.12.1991 N 2116-1 "О налоге на прибыль предприятий и организаций" доходы от сдачи имущества в аренду относятся к доходам от </w:t>
      </w:r>
      <w:proofErr w:type="spellStart"/>
      <w:r w:rsidRPr="00374313">
        <w:rPr>
          <w:rFonts w:ascii="Times New Roman" w:eastAsia="Times New Roman" w:hAnsi="Times New Roman" w:cs="Times New Roman"/>
          <w:color w:val="000000"/>
          <w:sz w:val="24"/>
          <w:szCs w:val="24"/>
        </w:rPr>
        <w:t>внереализационных</w:t>
      </w:r>
      <w:proofErr w:type="spellEnd"/>
      <w:r w:rsidRPr="00374313">
        <w:rPr>
          <w:rFonts w:ascii="Times New Roman" w:eastAsia="Times New Roman" w:hAnsi="Times New Roman" w:cs="Times New Roman"/>
          <w:color w:val="000000"/>
          <w:sz w:val="24"/>
          <w:szCs w:val="24"/>
        </w:rPr>
        <w:t xml:space="preserve"> операций. Следовательно, расходы, связанные с </w:t>
      </w:r>
      <w:proofErr w:type="spellStart"/>
      <w:r w:rsidRPr="00374313">
        <w:rPr>
          <w:rFonts w:ascii="Times New Roman" w:eastAsia="Times New Roman" w:hAnsi="Times New Roman" w:cs="Times New Roman"/>
          <w:color w:val="000000"/>
          <w:sz w:val="24"/>
          <w:szCs w:val="24"/>
        </w:rPr>
        <w:t>внереализационными</w:t>
      </w:r>
      <w:proofErr w:type="spellEnd"/>
      <w:r w:rsidRPr="00374313">
        <w:rPr>
          <w:rFonts w:ascii="Times New Roman" w:eastAsia="Times New Roman" w:hAnsi="Times New Roman" w:cs="Times New Roman"/>
          <w:color w:val="000000"/>
          <w:sz w:val="24"/>
          <w:szCs w:val="24"/>
        </w:rPr>
        <w:t xml:space="preserve"> операциями, относятся к </w:t>
      </w:r>
      <w:proofErr w:type="spellStart"/>
      <w:r w:rsidRPr="00374313">
        <w:rPr>
          <w:rFonts w:ascii="Times New Roman" w:eastAsia="Times New Roman" w:hAnsi="Times New Roman" w:cs="Times New Roman"/>
          <w:color w:val="000000"/>
          <w:sz w:val="24"/>
          <w:szCs w:val="24"/>
        </w:rPr>
        <w:t>внереализационным</w:t>
      </w:r>
      <w:proofErr w:type="spellEnd"/>
      <w:r w:rsidRPr="00374313">
        <w:rPr>
          <w:rFonts w:ascii="Times New Roman" w:eastAsia="Times New Roman" w:hAnsi="Times New Roman" w:cs="Times New Roman"/>
          <w:color w:val="000000"/>
          <w:sz w:val="24"/>
          <w:szCs w:val="24"/>
        </w:rPr>
        <w:t xml:space="preserve"> расходам. Что касается охраны сдаваемых в аренду помещений предприятия, то для отнесения таких расходов к </w:t>
      </w:r>
      <w:proofErr w:type="spellStart"/>
      <w:r w:rsidRPr="00374313">
        <w:rPr>
          <w:rFonts w:ascii="Times New Roman" w:eastAsia="Times New Roman" w:hAnsi="Times New Roman" w:cs="Times New Roman"/>
          <w:color w:val="000000"/>
          <w:sz w:val="24"/>
          <w:szCs w:val="24"/>
        </w:rPr>
        <w:t>внереализационным</w:t>
      </w:r>
      <w:proofErr w:type="spellEnd"/>
      <w:r w:rsidRPr="00374313">
        <w:rPr>
          <w:rFonts w:ascii="Times New Roman" w:eastAsia="Times New Roman" w:hAnsi="Times New Roman" w:cs="Times New Roman"/>
          <w:color w:val="000000"/>
          <w:sz w:val="24"/>
          <w:szCs w:val="24"/>
        </w:rPr>
        <w:t xml:space="preserve"> следует в договорах аренды оговаривать, что на арендодателя возлагаются обязанности по охране сдаваемого в аренду имущества.</w:t>
      </w:r>
    </w:p>
    <w:p w:rsidR="002D7D98" w:rsidRPr="00374313" w:rsidRDefault="002D7D98" w:rsidP="00374313">
      <w:pPr>
        <w:spacing w:after="0" w:line="240" w:lineRule="auto"/>
        <w:ind w:firstLine="851"/>
        <w:jc w:val="both"/>
        <w:rPr>
          <w:rFonts w:ascii="Times New Roman" w:eastAsia="Times New Roman" w:hAnsi="Times New Roman" w:cs="Times New Roman"/>
          <w:color w:val="000000"/>
          <w:sz w:val="24"/>
          <w:szCs w:val="24"/>
        </w:rPr>
      </w:pPr>
      <w:r w:rsidRPr="00374313">
        <w:rPr>
          <w:rFonts w:ascii="Times New Roman" w:eastAsia="Times New Roman" w:hAnsi="Times New Roman" w:cs="Times New Roman"/>
          <w:color w:val="000000"/>
          <w:sz w:val="24"/>
          <w:szCs w:val="24"/>
        </w:rPr>
        <w:t xml:space="preserve">Охранные предприятия могут привлекать для охраны своих объектов и сторонние организации. </w:t>
      </w:r>
      <w:proofErr w:type="gramStart"/>
      <w:r w:rsidRPr="00374313">
        <w:rPr>
          <w:rFonts w:ascii="Times New Roman" w:eastAsia="Times New Roman" w:hAnsi="Times New Roman" w:cs="Times New Roman"/>
          <w:color w:val="000000"/>
          <w:sz w:val="24"/>
          <w:szCs w:val="24"/>
        </w:rPr>
        <w:t>При этом в соответствии с Письмом Минфина России от 28.05.1998 N 16-00-16-106 такие затраты также относятся на себестоимость продукции (в Письме сказано, что решение вопроса включения в себестоимость затрат на охрану не ставится в зависимость от того, осуществляется она штатными работниками организации, путем привлечения специализированной охранной фирмы или путем привлечения специализированной охранной фирмы наряду с наличием в организации штатных работников</w:t>
      </w:r>
      <w:proofErr w:type="gramEnd"/>
      <w:r w:rsidRPr="00374313">
        <w:rPr>
          <w:rFonts w:ascii="Times New Roman" w:eastAsia="Times New Roman" w:hAnsi="Times New Roman" w:cs="Times New Roman"/>
          <w:color w:val="000000"/>
          <w:sz w:val="24"/>
          <w:szCs w:val="24"/>
        </w:rPr>
        <w:t xml:space="preserve"> по охране).</w:t>
      </w:r>
    </w:p>
    <w:p w:rsidR="00BB1ACD" w:rsidRDefault="00BB1ACD" w:rsidP="00374313">
      <w:pPr>
        <w:spacing w:after="0" w:line="240" w:lineRule="auto"/>
        <w:ind w:firstLine="851"/>
        <w:jc w:val="both"/>
        <w:rPr>
          <w:rFonts w:ascii="Times New Roman" w:eastAsia="Times New Roman" w:hAnsi="Times New Roman" w:cs="Times New Roman"/>
          <w:b/>
          <w:bCs/>
          <w:sz w:val="24"/>
          <w:szCs w:val="24"/>
        </w:rPr>
      </w:pPr>
    </w:p>
    <w:p w:rsidR="0075506A" w:rsidRPr="00374313" w:rsidRDefault="0075506A" w:rsidP="0075506A">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 ведения бухгалтерского и налогового учета</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Метод бухгалтерского учёта обусловлен особенностями его предмета, а также теми задачами, которые стоят перед ними и теми требованиями, которые предъявляются к бухгалтерскому учёту.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Отдельные приёмы и способы называются элементами метода, к ним можно отнести следующие элементы: документация, бухгалтерские счета и двойная запись, калькуляцию, инвентаризацию, бухгалтерский баланс и бухгалтерская отчётность. Все элементы метода бухгалтерского учёта тесно взаимосвязаны и взаимообусловлены. Одним из специфических элементов метода бухгалтерского учёта является бухгалтерский баланс - это обобщённое отражение сре</w:t>
      </w:r>
      <w:proofErr w:type="gramStart"/>
      <w:r w:rsidRPr="00374313">
        <w:rPr>
          <w:rFonts w:ascii="Times New Roman" w:eastAsia="Times New Roman" w:hAnsi="Times New Roman" w:cs="Times New Roman"/>
          <w:sz w:val="24"/>
          <w:szCs w:val="24"/>
        </w:rPr>
        <w:t>дств пр</w:t>
      </w:r>
      <w:proofErr w:type="gramEnd"/>
      <w:r w:rsidRPr="00374313">
        <w:rPr>
          <w:rFonts w:ascii="Times New Roman" w:eastAsia="Times New Roman" w:hAnsi="Times New Roman" w:cs="Times New Roman"/>
          <w:sz w:val="24"/>
          <w:szCs w:val="24"/>
        </w:rPr>
        <w:t xml:space="preserve">едприятия, их источников в денежном </w:t>
      </w:r>
      <w:r w:rsidRPr="00374313">
        <w:rPr>
          <w:rFonts w:ascii="Times New Roman" w:eastAsia="Times New Roman" w:hAnsi="Times New Roman" w:cs="Times New Roman"/>
          <w:sz w:val="24"/>
          <w:szCs w:val="24"/>
        </w:rPr>
        <w:lastRenderedPageBreak/>
        <w:t>выражении на определенную дату (чаще всего баланс составляется на 1-ое число отчётного периода – месяца, квартала, года, но может составляться и на любую дату). Баланс состоит из 2 частей: актива и пассива.</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Затем текущий бухгалтерский учет заканчивается составлением бухгалтерской отчетности. Бухгалтерская отчетность - это система показателей финансово-хозяйственной деятельности и имущественного положения предприятия. Бухгалтерская (финансовая) отчетность имеет большое значение для внутренних и внешних пользователей.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Внутренние пользователи (руководитель, служащие предприятия) на основании отчетности производят анализ финансово-хозяйственной деятельности, ищут резервы по ее совершенствованию, повышению рентабельности, финансовой устойчивости.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Внешние пользователи используют отчетность предприятия при заключении договоров для определения платежеспособности предприятия и ликвидности его имущества. К внешним пользователям относятся инвесторы, поставщики, кредиторы, банки, налоговые органы и другие. Для того чтобы правильно составить отчетность МФ РФ утверждает инструкцию о порядке ее заполнения. </w:t>
      </w:r>
      <w:proofErr w:type="gramStart"/>
      <w:r w:rsidRPr="00374313">
        <w:rPr>
          <w:rFonts w:ascii="Times New Roman" w:eastAsia="Times New Roman" w:hAnsi="Times New Roman" w:cs="Times New Roman"/>
          <w:sz w:val="24"/>
          <w:szCs w:val="24"/>
        </w:rPr>
        <w:t>В последствии</w:t>
      </w:r>
      <w:proofErr w:type="gramEnd"/>
      <w:r w:rsidRPr="00374313">
        <w:rPr>
          <w:rFonts w:ascii="Times New Roman" w:eastAsia="Times New Roman" w:hAnsi="Times New Roman" w:cs="Times New Roman"/>
          <w:sz w:val="24"/>
          <w:szCs w:val="24"/>
        </w:rPr>
        <w:t xml:space="preserve"> вся составленная отчётность передаётся в налоговые органы. Потребность в налоговом учёте возникла в связи с тем, что налоговое законодательство вынуждает использовать показатели, отсутствующие в готовом виде в системе бухгалтерского учёта, всё это усложняет учёт и соответственно взаимоотношения с налоговой системой и госбюджетом.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p>
    <w:p w:rsidR="00BB1ACD" w:rsidRPr="00374313" w:rsidRDefault="00374313" w:rsidP="003743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w:t>
      </w:r>
      <w:r w:rsidR="00BB1ACD" w:rsidRPr="00374313">
        <w:rPr>
          <w:rFonts w:ascii="Times New Roman" w:eastAsia="Times New Roman" w:hAnsi="Times New Roman" w:cs="Times New Roman"/>
          <w:b/>
          <w:bCs/>
          <w:sz w:val="24"/>
          <w:szCs w:val="24"/>
        </w:rPr>
        <w:t>адачи налоговых инспекций</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Налоги представляют собой форму мобилизации определенной части денежных средств на удовлетворение государственных потребностей. Они призваны ограничивать стихийность рыночных процессов, воздействовать на формирование производственной и социальной инфраструктуры, укрощать инфляцию.</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Одним из важных условий стабилизации финансовой системы является обеспечение устойчивого сбора налогов, надлежащей дисциплины налогоплательщиков.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 xml:space="preserve">Успешное соблюдение этих условий определяется единой системой </w:t>
      </w:r>
      <w:proofErr w:type="gramStart"/>
      <w:r w:rsidRPr="00374313">
        <w:rPr>
          <w:rFonts w:ascii="Times New Roman" w:eastAsia="Times New Roman" w:hAnsi="Times New Roman" w:cs="Times New Roman"/>
          <w:sz w:val="24"/>
          <w:szCs w:val="24"/>
        </w:rPr>
        <w:t>контроля за</w:t>
      </w:r>
      <w:proofErr w:type="gramEnd"/>
      <w:r w:rsidRPr="00374313">
        <w:rPr>
          <w:rFonts w:ascii="Times New Roman" w:eastAsia="Times New Roman" w:hAnsi="Times New Roman" w:cs="Times New Roman"/>
          <w:sz w:val="24"/>
          <w:szCs w:val="24"/>
        </w:rPr>
        <w:t xml:space="preserve"> правовыми нормами налогового законодательства, правильности исчисления, полнотой и своевременным поступлением налогов в бюджетную систему и платежи во внебюджетные фонды. </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Сущность контроля означает «проверка», а также «наблюдение» с целью проверки. С целью контроля устанавливается достоверность данных о полноте, своевременности и эффективности задачи, а также законность операций, действия и привлечения к ответственности налогоплательщиков.</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Таким образом, контроль направлен на соблюдение налогового законодательства налогоплательщиками. Этот контроль осуществляется налоговыми органами в различных формах:</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1. Налоговая проверка, а также проверка данных учета и отчетности.</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2. Постановка налогоплательщика на учет в налоговых органах.</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3. Получение различного рода объяснений налогоплательщиков, связанных с исчисление и уплатой налогов.</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4.</w:t>
      </w:r>
      <w:r w:rsidR="00374313">
        <w:rPr>
          <w:rFonts w:ascii="Times New Roman" w:eastAsia="Times New Roman" w:hAnsi="Times New Roman" w:cs="Times New Roman"/>
          <w:sz w:val="24"/>
          <w:szCs w:val="24"/>
        </w:rPr>
        <w:t xml:space="preserve"> </w:t>
      </w:r>
      <w:r w:rsidRPr="00374313">
        <w:rPr>
          <w:rFonts w:ascii="Times New Roman" w:eastAsia="Times New Roman" w:hAnsi="Times New Roman" w:cs="Times New Roman"/>
          <w:sz w:val="24"/>
          <w:szCs w:val="24"/>
        </w:rPr>
        <w:t>Осмотр помещений и территорий, используемых для извлечения дохода (прибыли).</w:t>
      </w:r>
    </w:p>
    <w:p w:rsidR="00BB1ACD" w:rsidRPr="00374313" w:rsidRDefault="00BB1ACD" w:rsidP="00374313">
      <w:pPr>
        <w:spacing w:after="0" w:line="240" w:lineRule="auto"/>
        <w:ind w:firstLine="851"/>
        <w:jc w:val="both"/>
        <w:rPr>
          <w:rFonts w:ascii="Times New Roman" w:eastAsia="Times New Roman" w:hAnsi="Times New Roman" w:cs="Times New Roman"/>
          <w:sz w:val="24"/>
          <w:szCs w:val="24"/>
        </w:rPr>
      </w:pPr>
      <w:r w:rsidRPr="00374313">
        <w:rPr>
          <w:rFonts w:ascii="Times New Roman" w:eastAsia="Times New Roman" w:hAnsi="Times New Roman" w:cs="Times New Roman"/>
          <w:sz w:val="24"/>
          <w:szCs w:val="24"/>
        </w:rPr>
        <w:t>Контрольная работа налоговых органов за полнотой и своевременностью уплаты предусмотренных законодательством налогов начинается с постановки налогоплательщика на учет в налоговых органах.</w:t>
      </w:r>
    </w:p>
    <w:p w:rsidR="0053585A" w:rsidRPr="00374313" w:rsidRDefault="0053585A" w:rsidP="00374313">
      <w:pPr>
        <w:spacing w:after="0" w:line="240" w:lineRule="auto"/>
        <w:ind w:firstLine="851"/>
        <w:jc w:val="both"/>
        <w:rPr>
          <w:rFonts w:ascii="Times New Roman" w:hAnsi="Times New Roman" w:cs="Times New Roman"/>
          <w:sz w:val="24"/>
          <w:szCs w:val="24"/>
        </w:rPr>
      </w:pPr>
    </w:p>
    <w:sectPr w:rsidR="0053585A" w:rsidRPr="00374313" w:rsidSect="000C0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459524DF"/>
    <w:multiLevelType w:val="hybridMultilevel"/>
    <w:tmpl w:val="C09A4BA0"/>
    <w:lvl w:ilvl="0" w:tplc="C2FE017E">
      <w:start w:val="1"/>
      <w:numFmt w:val="decimal"/>
      <w:lvlText w:val="%1."/>
      <w:lvlJc w:val="left"/>
      <w:pPr>
        <w:ind w:left="1639" w:hanging="93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DDF28B5"/>
    <w:multiLevelType w:val="hybridMultilevel"/>
    <w:tmpl w:val="F0B019F4"/>
    <w:lvl w:ilvl="0" w:tplc="005033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0F7B"/>
    <w:rsid w:val="000C0398"/>
    <w:rsid w:val="002D7D98"/>
    <w:rsid w:val="00374313"/>
    <w:rsid w:val="003B3098"/>
    <w:rsid w:val="00516F6F"/>
    <w:rsid w:val="0053585A"/>
    <w:rsid w:val="0075506A"/>
    <w:rsid w:val="00BB1ACD"/>
    <w:rsid w:val="00DD1B17"/>
    <w:rsid w:val="00E528FC"/>
    <w:rsid w:val="00F40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98"/>
  </w:style>
  <w:style w:type="paragraph" w:styleId="1">
    <w:name w:val="heading 1"/>
    <w:basedOn w:val="a"/>
    <w:link w:val="10"/>
    <w:uiPriority w:val="9"/>
    <w:qFormat/>
    <w:rsid w:val="00516F6F"/>
    <w:pPr>
      <w:spacing w:after="0" w:line="240" w:lineRule="auto"/>
      <w:outlineLvl w:val="0"/>
    </w:pPr>
    <w:rPr>
      <w:rFonts w:ascii="Times New Roman" w:eastAsia="Times New Roman" w:hAnsi="Times New Roman" w:cs="Times New Roman"/>
      <w:b/>
      <w:bCs/>
      <w:color w:val="000000"/>
      <w:kern w:val="36"/>
      <w:sz w:val="24"/>
      <w:szCs w:val="24"/>
    </w:rPr>
  </w:style>
  <w:style w:type="paragraph" w:styleId="2">
    <w:name w:val="heading 2"/>
    <w:basedOn w:val="a"/>
    <w:link w:val="20"/>
    <w:uiPriority w:val="9"/>
    <w:qFormat/>
    <w:rsid w:val="00516F6F"/>
    <w:pPr>
      <w:spacing w:after="0" w:line="240" w:lineRule="auto"/>
      <w:outlineLvl w:val="1"/>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0F7B"/>
    <w:rPr>
      <w:i/>
      <w:iCs/>
    </w:rPr>
  </w:style>
  <w:style w:type="character" w:customStyle="1" w:styleId="10">
    <w:name w:val="Заголовок 1 Знак"/>
    <w:basedOn w:val="a0"/>
    <w:link w:val="1"/>
    <w:uiPriority w:val="9"/>
    <w:rsid w:val="00516F6F"/>
    <w:rPr>
      <w:rFonts w:ascii="Times New Roman" w:eastAsia="Times New Roman" w:hAnsi="Times New Roman" w:cs="Times New Roman"/>
      <w:b/>
      <w:bCs/>
      <w:color w:val="000000"/>
      <w:kern w:val="36"/>
      <w:sz w:val="24"/>
      <w:szCs w:val="24"/>
    </w:rPr>
  </w:style>
  <w:style w:type="character" w:customStyle="1" w:styleId="20">
    <w:name w:val="Заголовок 2 Знак"/>
    <w:basedOn w:val="a0"/>
    <w:link w:val="2"/>
    <w:uiPriority w:val="9"/>
    <w:rsid w:val="00516F6F"/>
    <w:rPr>
      <w:rFonts w:ascii="Times New Roman" w:eastAsia="Times New Roman" w:hAnsi="Times New Roman" w:cs="Times New Roman"/>
      <w:b/>
      <w:bCs/>
      <w:color w:val="000000"/>
      <w:sz w:val="24"/>
      <w:szCs w:val="24"/>
    </w:rPr>
  </w:style>
  <w:style w:type="paragraph" w:styleId="a4">
    <w:name w:val="Normal (Web)"/>
    <w:basedOn w:val="a"/>
    <w:uiPriority w:val="99"/>
    <w:unhideWhenUsed/>
    <w:rsid w:val="00516F6F"/>
    <w:pPr>
      <w:spacing w:before="100" w:beforeAutospacing="1" w:after="100" w:afterAutospacing="1" w:line="240" w:lineRule="auto"/>
    </w:pPr>
    <w:rPr>
      <w:rFonts w:ascii="Arial" w:eastAsia="Times New Roman" w:hAnsi="Arial" w:cs="Arial"/>
      <w:color w:val="000000"/>
      <w:sz w:val="20"/>
      <w:szCs w:val="20"/>
    </w:rPr>
  </w:style>
  <w:style w:type="paragraph" w:styleId="HTML">
    <w:name w:val="HTML Preformatted"/>
    <w:basedOn w:val="a"/>
    <w:link w:val="HTML0"/>
    <w:uiPriority w:val="99"/>
    <w:semiHidden/>
    <w:unhideWhenUsed/>
    <w:rsid w:val="002D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7D98"/>
    <w:rPr>
      <w:rFonts w:ascii="Courier New" w:eastAsia="Times New Roman" w:hAnsi="Courier New" w:cs="Courier New"/>
      <w:sz w:val="20"/>
      <w:szCs w:val="20"/>
    </w:rPr>
  </w:style>
  <w:style w:type="paragraph" w:styleId="a5">
    <w:name w:val="List Paragraph"/>
    <w:basedOn w:val="a"/>
    <w:uiPriority w:val="34"/>
    <w:qFormat/>
    <w:rsid w:val="0037431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26716288">
      <w:bodyDiv w:val="1"/>
      <w:marLeft w:val="0"/>
      <w:marRight w:val="0"/>
      <w:marTop w:val="0"/>
      <w:marBottom w:val="0"/>
      <w:divBdr>
        <w:top w:val="none" w:sz="0" w:space="0" w:color="auto"/>
        <w:left w:val="none" w:sz="0" w:space="0" w:color="auto"/>
        <w:bottom w:val="none" w:sz="0" w:space="0" w:color="auto"/>
        <w:right w:val="none" w:sz="0" w:space="0" w:color="auto"/>
      </w:divBdr>
      <w:divsChild>
        <w:div w:id="1986006071">
          <w:marLeft w:val="0"/>
          <w:marRight w:val="0"/>
          <w:marTop w:val="0"/>
          <w:marBottom w:val="0"/>
          <w:divBdr>
            <w:top w:val="none" w:sz="0" w:space="0" w:color="auto"/>
            <w:left w:val="none" w:sz="0" w:space="0" w:color="auto"/>
            <w:bottom w:val="none" w:sz="0" w:space="0" w:color="auto"/>
            <w:right w:val="none" w:sz="0" w:space="0" w:color="auto"/>
          </w:divBdr>
          <w:divsChild>
            <w:div w:id="407269650">
              <w:marLeft w:val="0"/>
              <w:marRight w:val="0"/>
              <w:marTop w:val="0"/>
              <w:marBottom w:val="0"/>
              <w:divBdr>
                <w:top w:val="none" w:sz="0" w:space="0" w:color="auto"/>
                <w:left w:val="none" w:sz="0" w:space="0" w:color="auto"/>
                <w:bottom w:val="none" w:sz="0" w:space="0" w:color="auto"/>
                <w:right w:val="none" w:sz="0" w:space="0" w:color="auto"/>
              </w:divBdr>
              <w:divsChild>
                <w:div w:id="1841239586">
                  <w:marLeft w:val="0"/>
                  <w:marRight w:val="0"/>
                  <w:marTop w:val="0"/>
                  <w:marBottom w:val="0"/>
                  <w:divBdr>
                    <w:top w:val="none" w:sz="0" w:space="0" w:color="auto"/>
                    <w:left w:val="none" w:sz="0" w:space="0" w:color="auto"/>
                    <w:bottom w:val="none" w:sz="0" w:space="0" w:color="auto"/>
                    <w:right w:val="none" w:sz="0" w:space="0" w:color="auto"/>
                  </w:divBdr>
                  <w:divsChild>
                    <w:div w:id="121310395">
                      <w:marLeft w:val="0"/>
                      <w:marRight w:val="0"/>
                      <w:marTop w:val="0"/>
                      <w:marBottom w:val="0"/>
                      <w:divBdr>
                        <w:top w:val="none" w:sz="0" w:space="0" w:color="auto"/>
                        <w:left w:val="none" w:sz="0" w:space="0" w:color="auto"/>
                        <w:bottom w:val="none" w:sz="0" w:space="0" w:color="auto"/>
                        <w:right w:val="none" w:sz="0" w:space="0" w:color="auto"/>
                      </w:divBdr>
                      <w:divsChild>
                        <w:div w:id="1657808008">
                          <w:marLeft w:val="0"/>
                          <w:marRight w:val="0"/>
                          <w:marTop w:val="0"/>
                          <w:marBottom w:val="0"/>
                          <w:divBdr>
                            <w:top w:val="none" w:sz="0" w:space="0" w:color="auto"/>
                            <w:left w:val="none" w:sz="0" w:space="0" w:color="auto"/>
                            <w:bottom w:val="none" w:sz="0" w:space="0" w:color="auto"/>
                            <w:right w:val="none" w:sz="0" w:space="0" w:color="auto"/>
                          </w:divBdr>
                          <w:divsChild>
                            <w:div w:id="777485760">
                              <w:marLeft w:val="0"/>
                              <w:marRight w:val="0"/>
                              <w:marTop w:val="0"/>
                              <w:marBottom w:val="0"/>
                              <w:divBdr>
                                <w:top w:val="none" w:sz="0" w:space="0" w:color="auto"/>
                                <w:left w:val="none" w:sz="0" w:space="0" w:color="auto"/>
                                <w:bottom w:val="none" w:sz="0" w:space="0" w:color="auto"/>
                                <w:right w:val="none" w:sz="0" w:space="0" w:color="auto"/>
                              </w:divBdr>
                              <w:divsChild>
                                <w:div w:id="21100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64952">
      <w:bodyDiv w:val="1"/>
      <w:marLeft w:val="0"/>
      <w:marRight w:val="0"/>
      <w:marTop w:val="225"/>
      <w:marBottom w:val="225"/>
      <w:divBdr>
        <w:top w:val="none" w:sz="0" w:space="0" w:color="auto"/>
        <w:left w:val="none" w:sz="0" w:space="0" w:color="auto"/>
        <w:bottom w:val="none" w:sz="0" w:space="0" w:color="auto"/>
        <w:right w:val="none" w:sz="0" w:space="0" w:color="auto"/>
      </w:divBdr>
    </w:div>
    <w:div w:id="1069696307">
      <w:bodyDiv w:val="1"/>
      <w:marLeft w:val="0"/>
      <w:marRight w:val="0"/>
      <w:marTop w:val="0"/>
      <w:marBottom w:val="0"/>
      <w:divBdr>
        <w:top w:val="none" w:sz="0" w:space="0" w:color="auto"/>
        <w:left w:val="none" w:sz="0" w:space="0" w:color="auto"/>
        <w:bottom w:val="none" w:sz="0" w:space="0" w:color="auto"/>
        <w:right w:val="none" w:sz="0" w:space="0" w:color="auto"/>
      </w:divBdr>
      <w:divsChild>
        <w:div w:id="151322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2014-07-03T03:28:00Z</dcterms:created>
  <dcterms:modified xsi:type="dcterms:W3CDTF">2014-07-10T07:52:00Z</dcterms:modified>
</cp:coreProperties>
</file>